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AB55E" w14:textId="77777777" w:rsidR="002A398E" w:rsidRDefault="00C453D9" w:rsidP="002A398E">
      <w:pPr>
        <w:spacing w:after="0"/>
        <w:contextualSpacing/>
        <w:rPr>
          <w:rFonts w:cstheme="minorHAnsi"/>
          <w:b/>
        </w:rPr>
      </w:pPr>
      <w:r w:rsidRPr="00642563">
        <w:rPr>
          <w:rFonts w:cstheme="minorHAnsi"/>
        </w:rPr>
        <w:t>Committee:</w:t>
      </w:r>
      <w:r w:rsidRPr="00642563">
        <w:rPr>
          <w:rFonts w:cstheme="minorHAnsi"/>
          <w:b/>
        </w:rPr>
        <w:t xml:space="preserve"> </w:t>
      </w:r>
      <w:r w:rsidRPr="00642563">
        <w:rPr>
          <w:rFonts w:cstheme="minorHAnsi"/>
        </w:rPr>
        <w:t>New York City Society of Health-system Pharmacists</w:t>
      </w:r>
      <w:r w:rsidRPr="00642563">
        <w:rPr>
          <w:rFonts w:cstheme="minorHAnsi"/>
        </w:rPr>
        <w:br/>
      </w:r>
    </w:p>
    <w:p w14:paraId="645093AD" w14:textId="04C4B32F" w:rsidR="002A398E" w:rsidRDefault="00C453D9" w:rsidP="002A398E">
      <w:pPr>
        <w:spacing w:after="0"/>
        <w:contextualSpacing/>
        <w:rPr>
          <w:rFonts w:cstheme="minorHAnsi"/>
          <w:b/>
        </w:rPr>
      </w:pPr>
      <w:r w:rsidRPr="00642563">
        <w:rPr>
          <w:rFonts w:cstheme="minorHAnsi"/>
          <w:b/>
        </w:rPr>
        <w:t xml:space="preserve">Topic: Pharmacists’ involvement in the </w:t>
      </w:r>
      <w:r w:rsidR="00C30E98">
        <w:rPr>
          <w:rFonts w:cstheme="minorHAnsi"/>
          <w:b/>
        </w:rPr>
        <w:t>tele</w:t>
      </w:r>
      <w:r w:rsidR="0049760F">
        <w:rPr>
          <w:rFonts w:cstheme="minorHAnsi"/>
          <w:b/>
        </w:rPr>
        <w:t>medicine</w:t>
      </w:r>
      <w:r w:rsidR="00C30E98">
        <w:rPr>
          <w:rFonts w:cstheme="minorHAnsi"/>
          <w:b/>
        </w:rPr>
        <w:t xml:space="preserve"> </w:t>
      </w:r>
      <w:r w:rsidR="002A398E">
        <w:rPr>
          <w:rFonts w:cstheme="minorHAnsi"/>
          <w:b/>
        </w:rPr>
        <w:t>and</w:t>
      </w:r>
      <w:r w:rsidR="00C30E98">
        <w:rPr>
          <w:rFonts w:cstheme="minorHAnsi"/>
          <w:b/>
        </w:rPr>
        <w:t xml:space="preserve"> prov</w:t>
      </w:r>
      <w:r w:rsidR="002A398E">
        <w:rPr>
          <w:rFonts w:cstheme="minorHAnsi"/>
          <w:b/>
        </w:rPr>
        <w:t>ision of</w:t>
      </w:r>
      <w:r w:rsidR="00C30E98">
        <w:rPr>
          <w:rFonts w:cstheme="minorHAnsi"/>
          <w:b/>
        </w:rPr>
        <w:t xml:space="preserve"> clinical services in order to improve </w:t>
      </w:r>
      <w:r w:rsidR="002A398E">
        <w:rPr>
          <w:rFonts w:cstheme="minorHAnsi"/>
          <w:b/>
        </w:rPr>
        <w:t xml:space="preserve">patient </w:t>
      </w:r>
      <w:r w:rsidR="00F47313">
        <w:rPr>
          <w:rFonts w:cstheme="minorHAnsi"/>
          <w:b/>
        </w:rPr>
        <w:t>health outcomes</w:t>
      </w:r>
    </w:p>
    <w:p w14:paraId="6B936578" w14:textId="43CBAF40" w:rsidR="00F47313" w:rsidRDefault="00C453D9" w:rsidP="002A398E">
      <w:pPr>
        <w:spacing w:after="0"/>
        <w:contextualSpacing/>
        <w:rPr>
          <w:rFonts w:cstheme="minorHAnsi"/>
        </w:rPr>
      </w:pPr>
      <w:r w:rsidRPr="00642563">
        <w:rPr>
          <w:rFonts w:cstheme="minorHAnsi"/>
          <w:b/>
        </w:rPr>
        <w:br/>
      </w:r>
      <w:r w:rsidRPr="00642563">
        <w:rPr>
          <w:rFonts w:cstheme="minorHAnsi"/>
        </w:rPr>
        <w:t xml:space="preserve">Sponsors: </w:t>
      </w:r>
      <w:r>
        <w:rPr>
          <w:rFonts w:cstheme="minorHAnsi"/>
        </w:rPr>
        <w:t xml:space="preserve">Kateryna Kovalenko, PharmD Candidate 2020, and </w:t>
      </w:r>
      <w:r w:rsidRPr="00642563">
        <w:rPr>
          <w:rFonts w:cstheme="minorHAnsi"/>
        </w:rPr>
        <w:t>Jamie Chin, PharmD,</w:t>
      </w:r>
      <w:r w:rsidR="004D6D1A">
        <w:rPr>
          <w:rFonts w:cstheme="minorHAnsi"/>
        </w:rPr>
        <w:t xml:space="preserve"> MS,</w:t>
      </w:r>
      <w:r w:rsidRPr="00642563">
        <w:rPr>
          <w:rFonts w:cstheme="minorHAnsi"/>
        </w:rPr>
        <w:t xml:space="preserve"> BCOP </w:t>
      </w:r>
    </w:p>
    <w:p w14:paraId="3A4ECBBE" w14:textId="77777777" w:rsidR="002A398E" w:rsidRDefault="002A398E" w:rsidP="002A398E">
      <w:pPr>
        <w:spacing w:after="0"/>
        <w:contextualSpacing/>
        <w:rPr>
          <w:rFonts w:cstheme="minorHAnsi"/>
        </w:rPr>
      </w:pPr>
    </w:p>
    <w:p w14:paraId="30A98F10" w14:textId="4B5BB495" w:rsidR="00F47313" w:rsidRPr="0084289B" w:rsidRDefault="00F47313" w:rsidP="002A398E">
      <w:pPr>
        <w:spacing w:after="0"/>
        <w:contextualSpacing/>
        <w:rPr>
          <w:rFonts w:cstheme="minorHAnsi"/>
          <w:vertAlign w:val="superscript"/>
        </w:rPr>
      </w:pPr>
      <w:r>
        <w:rPr>
          <w:rFonts w:cstheme="minorHAnsi"/>
        </w:rPr>
        <w:t>Whereas, tele</w:t>
      </w:r>
      <w:r w:rsidR="00875F17">
        <w:rPr>
          <w:rFonts w:cstheme="minorHAnsi"/>
        </w:rPr>
        <w:t>medicine is defined as the</w:t>
      </w:r>
      <w:r w:rsidR="00875F17" w:rsidRPr="00875F17">
        <w:rPr>
          <w:rFonts w:cstheme="minorHAnsi"/>
        </w:rPr>
        <w:t xml:space="preserve"> delivery of health care services, </w:t>
      </w:r>
      <w:r w:rsidR="00E13D80">
        <w:rPr>
          <w:rFonts w:cstheme="minorHAnsi"/>
        </w:rPr>
        <w:t>when</w:t>
      </w:r>
      <w:r w:rsidR="00E13D80" w:rsidRPr="00875F17">
        <w:rPr>
          <w:rFonts w:cstheme="minorHAnsi"/>
        </w:rPr>
        <w:t xml:space="preserve"> </w:t>
      </w:r>
      <w:r w:rsidR="00875F17" w:rsidRPr="00875F17">
        <w:rPr>
          <w:rFonts w:cstheme="minorHAnsi"/>
        </w:rPr>
        <w:t>distance</w:t>
      </w:r>
      <w:r w:rsidR="00E13D80">
        <w:rPr>
          <w:rFonts w:cstheme="minorHAnsi"/>
        </w:rPr>
        <w:t>, time, and access to health care</w:t>
      </w:r>
      <w:r w:rsidR="00875F17" w:rsidRPr="00875F17">
        <w:rPr>
          <w:rFonts w:cstheme="minorHAnsi"/>
        </w:rPr>
        <w:t xml:space="preserve"> </w:t>
      </w:r>
      <w:r w:rsidR="00E13D80">
        <w:rPr>
          <w:rFonts w:cstheme="minorHAnsi"/>
        </w:rPr>
        <w:t>are</w:t>
      </w:r>
      <w:r w:rsidR="00E13D80" w:rsidRPr="00875F17">
        <w:rPr>
          <w:rFonts w:cstheme="minorHAnsi"/>
        </w:rPr>
        <w:t xml:space="preserve"> </w:t>
      </w:r>
      <w:r w:rsidR="00875F17" w:rsidRPr="00875F17">
        <w:rPr>
          <w:rFonts w:cstheme="minorHAnsi"/>
        </w:rPr>
        <w:t>critical factor</w:t>
      </w:r>
      <w:r w:rsidR="00E13D80">
        <w:rPr>
          <w:rFonts w:cstheme="minorHAnsi"/>
        </w:rPr>
        <w:t>s</w:t>
      </w:r>
      <w:r w:rsidR="00875F17" w:rsidRPr="00875F17">
        <w:rPr>
          <w:rFonts w:cstheme="minorHAnsi"/>
        </w:rPr>
        <w:t>, by health care professionals using information and communication technologies for the exchange of valid information</w:t>
      </w:r>
      <w:r w:rsidR="00875F17">
        <w:rPr>
          <w:rFonts w:cstheme="minorHAnsi"/>
        </w:rPr>
        <w:t xml:space="preserve"> </w:t>
      </w:r>
      <w:r w:rsidR="00875F17" w:rsidRPr="00875F17">
        <w:rPr>
          <w:rFonts w:cstheme="minorHAnsi"/>
        </w:rPr>
        <w:t>for diagnosis, treatment and prevention of disease and injuries, research and evaluation</w:t>
      </w:r>
      <w:r w:rsidR="0084289B">
        <w:rPr>
          <w:rFonts w:cstheme="minorHAnsi"/>
          <w:vertAlign w:val="superscript"/>
        </w:rPr>
        <w:t>1</w:t>
      </w:r>
    </w:p>
    <w:p w14:paraId="042787C7" w14:textId="77777777" w:rsidR="002A398E" w:rsidRDefault="002A398E" w:rsidP="002A398E">
      <w:pPr>
        <w:spacing w:after="0"/>
        <w:contextualSpacing/>
        <w:rPr>
          <w:rFonts w:cstheme="minorHAnsi"/>
        </w:rPr>
      </w:pPr>
    </w:p>
    <w:p w14:paraId="37779995" w14:textId="5B5D7F53" w:rsidR="00875F17" w:rsidRDefault="00875F17" w:rsidP="002A398E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Whereas, </w:t>
      </w:r>
      <w:r w:rsidR="00E13D80">
        <w:rPr>
          <w:rFonts w:cstheme="minorHAnsi"/>
        </w:rPr>
        <w:t xml:space="preserve">pharmacists </w:t>
      </w:r>
      <w:r w:rsidR="00DE4E0D">
        <w:rPr>
          <w:rFonts w:cstheme="minorHAnsi"/>
        </w:rPr>
        <w:t xml:space="preserve">providing services through telemedicine allow </w:t>
      </w:r>
      <w:r w:rsidR="001F5351">
        <w:rPr>
          <w:rFonts w:cstheme="minorHAnsi"/>
        </w:rPr>
        <w:t>expanding</w:t>
      </w:r>
      <w:r w:rsidR="00E13D80">
        <w:rPr>
          <w:rFonts w:cstheme="minorHAnsi"/>
        </w:rPr>
        <w:t xml:space="preserve"> distinct patient consultation regarding medication therapy</w:t>
      </w:r>
      <w:r w:rsidR="001F5351">
        <w:rPr>
          <w:rFonts w:cstheme="minorHAnsi"/>
        </w:rPr>
        <w:t xml:space="preserve"> in underserved communities</w:t>
      </w:r>
      <w:r w:rsidR="00F84D05">
        <w:rPr>
          <w:rFonts w:cstheme="minorHAnsi"/>
        </w:rPr>
        <w:t xml:space="preserve"> through </w:t>
      </w:r>
      <w:r w:rsidR="004D4BD7">
        <w:rPr>
          <w:rFonts w:cstheme="minorHAnsi"/>
        </w:rPr>
        <w:t xml:space="preserve">enhancing </w:t>
      </w:r>
      <w:r w:rsidR="00B50707">
        <w:rPr>
          <w:rFonts w:cstheme="minorHAnsi"/>
        </w:rPr>
        <w:t>access, efficiency and cost-effectiveness of health care</w:t>
      </w:r>
      <w:r w:rsidR="00633E44" w:rsidRPr="00633E44">
        <w:rPr>
          <w:rFonts w:cstheme="minorHAnsi"/>
          <w:vertAlign w:val="superscript"/>
        </w:rPr>
        <w:t>6</w:t>
      </w:r>
    </w:p>
    <w:p w14:paraId="30AA1FD7" w14:textId="77777777" w:rsidR="009F4B28" w:rsidRDefault="009F4B28" w:rsidP="009F4B28">
      <w:pPr>
        <w:spacing w:after="0"/>
        <w:contextualSpacing/>
        <w:rPr>
          <w:rFonts w:cstheme="minorHAnsi"/>
        </w:rPr>
      </w:pPr>
    </w:p>
    <w:p w14:paraId="18989573" w14:textId="7534C05A" w:rsidR="009F4B28" w:rsidRDefault="009F4B28" w:rsidP="009F4B28">
      <w:pPr>
        <w:spacing w:after="0"/>
        <w:contextualSpacing/>
        <w:rPr>
          <w:rFonts w:cstheme="minorHAnsi"/>
        </w:rPr>
      </w:pPr>
      <w:r>
        <w:rPr>
          <w:rFonts w:cstheme="minorHAnsi"/>
        </w:rPr>
        <w:t>Whereas a pharmacist part of an interdisciplinary diabetes telehealth team can provide education to assess adherence, knowledge of medications, and injection technique; review blood glucose logs to identify trends and identify barriers to o</w:t>
      </w:r>
      <w:r w:rsidR="00005843">
        <w:rPr>
          <w:rFonts w:cstheme="minorHAnsi"/>
        </w:rPr>
        <w:t>f</w:t>
      </w:r>
      <w:r>
        <w:rPr>
          <w:rFonts w:cstheme="minorHAnsi"/>
        </w:rPr>
        <w:t>fer individualized strategies to improve adherence</w:t>
      </w:r>
      <w:r w:rsidRPr="00A77C5D">
        <w:rPr>
          <w:rFonts w:cstheme="minorHAnsi"/>
          <w:vertAlign w:val="superscript"/>
        </w:rPr>
        <w:t>2</w:t>
      </w:r>
    </w:p>
    <w:p w14:paraId="75731733" w14:textId="77777777" w:rsidR="002A398E" w:rsidRDefault="002A398E" w:rsidP="002A398E">
      <w:pPr>
        <w:spacing w:after="0"/>
        <w:contextualSpacing/>
        <w:rPr>
          <w:rFonts w:cstheme="minorHAnsi"/>
        </w:rPr>
      </w:pPr>
    </w:p>
    <w:p w14:paraId="7757865B" w14:textId="6C710C99" w:rsidR="00607522" w:rsidRDefault="00607522" w:rsidP="002A398E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Whereas, since introducing clinical pharmacists to the workflow at the Telehealth Hub, pharmacists have reached more than 1,200 veterans with diabetes, hyperlipidemia, hypertension, and other </w:t>
      </w:r>
      <w:r w:rsidR="00633E44">
        <w:rPr>
          <w:rFonts w:cstheme="minorHAnsi"/>
        </w:rPr>
        <w:t>chronic</w:t>
      </w:r>
      <w:r>
        <w:rPr>
          <w:rFonts w:cstheme="minorHAnsi"/>
        </w:rPr>
        <w:t xml:space="preserve"> conditions. The technology has proven to be cost-effective and well-received to deliver pharmaceutical services in patients residing in remote areas</w:t>
      </w:r>
      <w:r w:rsidRPr="00607522">
        <w:rPr>
          <w:rFonts w:cstheme="minorHAnsi"/>
          <w:vertAlign w:val="superscript"/>
        </w:rPr>
        <w:t>6</w:t>
      </w:r>
      <w:proofErr w:type="gramStart"/>
      <w:r w:rsidRPr="00607522">
        <w:rPr>
          <w:rFonts w:cstheme="minorHAnsi"/>
          <w:vertAlign w:val="superscript"/>
        </w:rPr>
        <w:t>,7</w:t>
      </w:r>
      <w:proofErr w:type="gramEnd"/>
    </w:p>
    <w:p w14:paraId="5DD01A14" w14:textId="77777777" w:rsidR="002A398E" w:rsidRDefault="002A398E" w:rsidP="002A398E">
      <w:pPr>
        <w:spacing w:after="0"/>
        <w:contextualSpacing/>
        <w:rPr>
          <w:rFonts w:cstheme="minorHAnsi"/>
        </w:rPr>
      </w:pPr>
    </w:p>
    <w:p w14:paraId="64D2A94C" w14:textId="3171020B" w:rsidR="001A500C" w:rsidRPr="00252D0C" w:rsidRDefault="001A500C" w:rsidP="00252D0C">
      <w:pPr>
        <w:spacing w:after="0"/>
        <w:contextualSpacing/>
        <w:rPr>
          <w:rFonts w:cstheme="minorHAnsi"/>
        </w:rPr>
      </w:pPr>
      <w:r>
        <w:rPr>
          <w:rFonts w:cstheme="minorHAnsi"/>
        </w:rPr>
        <w:t>Whereas the growth of telehealth services, particularly within medication therapy management (MTM), presents new employment opportunities for pharmacist</w:t>
      </w:r>
      <w:r w:rsidR="00252D0C">
        <w:rPr>
          <w:rFonts w:cstheme="minorHAnsi"/>
        </w:rPr>
        <w:t>s</w:t>
      </w:r>
      <w:r w:rsidR="00252D0C" w:rsidRPr="00252D0C">
        <w:rPr>
          <w:rFonts w:cstheme="minorHAnsi"/>
          <w:vertAlign w:val="superscript"/>
        </w:rPr>
        <w:t>8</w:t>
      </w:r>
    </w:p>
    <w:p w14:paraId="728C21F7" w14:textId="77777777" w:rsidR="002A398E" w:rsidRDefault="002A398E" w:rsidP="002A398E">
      <w:pPr>
        <w:spacing w:after="0"/>
        <w:contextualSpacing/>
        <w:rPr>
          <w:rFonts w:cstheme="minorHAnsi"/>
        </w:rPr>
      </w:pPr>
    </w:p>
    <w:p w14:paraId="696F7F1E" w14:textId="488D481A" w:rsidR="00FA0BEB" w:rsidRDefault="00FA0BEB" w:rsidP="002A398E">
      <w:pPr>
        <w:spacing w:after="0"/>
        <w:contextualSpacing/>
        <w:rPr>
          <w:rFonts w:cstheme="minorHAnsi"/>
        </w:rPr>
      </w:pPr>
      <w:r>
        <w:rPr>
          <w:rFonts w:cstheme="minorHAnsi"/>
        </w:rPr>
        <w:t>Whereas, pharmacist</w:t>
      </w:r>
      <w:r w:rsidR="000249F2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6116CD">
        <w:rPr>
          <w:rFonts w:cstheme="minorHAnsi"/>
        </w:rPr>
        <w:t xml:space="preserve">are qualified to perform </w:t>
      </w:r>
      <w:r w:rsidR="000249F2" w:rsidRPr="000249F2">
        <w:rPr>
          <w:rFonts w:cstheme="minorHAnsi"/>
        </w:rPr>
        <w:t>Collaborative Drug Therapy Management (CDTM)</w:t>
      </w:r>
      <w:r>
        <w:rPr>
          <w:rFonts w:cstheme="minorHAnsi"/>
        </w:rPr>
        <w:t xml:space="preserve"> </w:t>
      </w:r>
      <w:r w:rsidR="000249F2">
        <w:rPr>
          <w:rFonts w:cstheme="minorHAnsi"/>
        </w:rPr>
        <w:t xml:space="preserve">in New York </w:t>
      </w:r>
      <w:r w:rsidR="006A75F5">
        <w:rPr>
          <w:rFonts w:cstheme="minorHAnsi"/>
        </w:rPr>
        <w:t>s</w:t>
      </w:r>
      <w:r w:rsidR="000249F2">
        <w:rPr>
          <w:rFonts w:cstheme="minorHAnsi"/>
        </w:rPr>
        <w:t xml:space="preserve">tate by providing clinical services to </w:t>
      </w:r>
      <w:r w:rsidR="000249F2" w:rsidRPr="000249F2">
        <w:rPr>
          <w:rFonts w:cstheme="minorHAnsi"/>
        </w:rPr>
        <w:t>improv</w:t>
      </w:r>
      <w:r w:rsidR="000249F2">
        <w:rPr>
          <w:rFonts w:cstheme="minorHAnsi"/>
        </w:rPr>
        <w:t xml:space="preserve">e </w:t>
      </w:r>
      <w:r w:rsidR="000249F2" w:rsidRPr="000249F2">
        <w:rPr>
          <w:rFonts w:cstheme="minorHAnsi"/>
        </w:rPr>
        <w:t>health</w:t>
      </w:r>
      <w:r w:rsidR="000249F2">
        <w:rPr>
          <w:rFonts w:cstheme="minorHAnsi"/>
        </w:rPr>
        <w:t>, safety and cost-effectiveness</w:t>
      </w:r>
      <w:r w:rsidR="00663CA9">
        <w:rPr>
          <w:rFonts w:cstheme="minorHAnsi"/>
        </w:rPr>
        <w:t xml:space="preserve"> in</w:t>
      </w:r>
      <w:r w:rsidR="00762595">
        <w:rPr>
          <w:rFonts w:cstheme="minorHAnsi"/>
        </w:rPr>
        <w:t xml:space="preserve"> the management of chronic</w:t>
      </w:r>
      <w:r w:rsidR="00663CA9">
        <w:rPr>
          <w:rFonts w:cstheme="minorHAnsi"/>
        </w:rPr>
        <w:t xml:space="preserve"> disease states, such as diabetes, asthma, heart failure and anticoagulation</w:t>
      </w:r>
      <w:r w:rsidR="00762595">
        <w:rPr>
          <w:rFonts w:cstheme="minorHAnsi"/>
        </w:rPr>
        <w:t xml:space="preserve"> to improve health outcomes and reduce overall health care costs such as hospital re-admissions</w:t>
      </w:r>
    </w:p>
    <w:p w14:paraId="6BFFC4D8" w14:textId="3820CC4A" w:rsidR="002A398E" w:rsidRDefault="002A398E" w:rsidP="002A398E">
      <w:pPr>
        <w:spacing w:after="0"/>
        <w:contextualSpacing/>
        <w:rPr>
          <w:rFonts w:cstheme="minorHAnsi"/>
        </w:rPr>
      </w:pPr>
    </w:p>
    <w:p w14:paraId="5D4A08D3" w14:textId="7C416D9A" w:rsidR="00592425" w:rsidRDefault="00592425" w:rsidP="002A398E">
      <w:pPr>
        <w:spacing w:after="0"/>
        <w:contextualSpacing/>
        <w:rPr>
          <w:rFonts w:cstheme="minorHAnsi"/>
        </w:rPr>
      </w:pPr>
    </w:p>
    <w:p w14:paraId="75169CCF" w14:textId="7F8AB8BE" w:rsidR="00592425" w:rsidRDefault="00592425" w:rsidP="002A398E">
      <w:pPr>
        <w:spacing w:after="0"/>
        <w:contextualSpacing/>
        <w:rPr>
          <w:rFonts w:cstheme="minorHAnsi"/>
        </w:rPr>
      </w:pPr>
    </w:p>
    <w:p w14:paraId="07DE417F" w14:textId="77777777" w:rsidR="00592425" w:rsidRDefault="00592425" w:rsidP="002A398E">
      <w:pPr>
        <w:spacing w:after="0"/>
        <w:contextualSpacing/>
        <w:rPr>
          <w:rFonts w:cstheme="minorHAnsi"/>
        </w:rPr>
      </w:pPr>
    </w:p>
    <w:p w14:paraId="70F0FB50" w14:textId="04FFFFAA" w:rsidR="00FE50F8" w:rsidRPr="00642563" w:rsidRDefault="00FE50F8" w:rsidP="002A398E">
      <w:pPr>
        <w:spacing w:after="0"/>
        <w:contextualSpacing/>
        <w:rPr>
          <w:rFonts w:cstheme="minorHAnsi"/>
        </w:rPr>
      </w:pPr>
      <w:r w:rsidRPr="00642563">
        <w:rPr>
          <w:rFonts w:cstheme="minorHAnsi"/>
        </w:rPr>
        <w:t xml:space="preserve">Resolved That: </w:t>
      </w:r>
    </w:p>
    <w:p w14:paraId="34B6CA2F" w14:textId="30DCC688" w:rsidR="006A75F5" w:rsidRDefault="00FE50F8" w:rsidP="002A398E">
      <w:pPr>
        <w:spacing w:after="0"/>
        <w:contextualSpacing/>
        <w:rPr>
          <w:rFonts w:cstheme="minorHAnsi"/>
        </w:rPr>
      </w:pPr>
      <w:r w:rsidRPr="00642563">
        <w:rPr>
          <w:rFonts w:cstheme="minorHAnsi"/>
        </w:rPr>
        <w:t xml:space="preserve">The New York State Council of Health-system Pharmacists supports the </w:t>
      </w:r>
      <w:r w:rsidR="00762595">
        <w:rPr>
          <w:rFonts w:cstheme="minorHAnsi"/>
        </w:rPr>
        <w:t>inclusion</w:t>
      </w:r>
      <w:r w:rsidR="00762595" w:rsidRPr="00642563">
        <w:rPr>
          <w:rFonts w:cstheme="minorHAnsi"/>
        </w:rPr>
        <w:t xml:space="preserve"> </w:t>
      </w:r>
      <w:r w:rsidRPr="00642563">
        <w:rPr>
          <w:rFonts w:cstheme="minorHAnsi"/>
        </w:rPr>
        <w:t>of pharmacists</w:t>
      </w:r>
      <w:r>
        <w:rPr>
          <w:rFonts w:cstheme="minorHAnsi"/>
        </w:rPr>
        <w:t xml:space="preserve"> in </w:t>
      </w:r>
      <w:r w:rsidR="00142F1A">
        <w:rPr>
          <w:rFonts w:cstheme="minorHAnsi"/>
        </w:rPr>
        <w:t>telemedicine</w:t>
      </w:r>
      <w:r w:rsidRPr="00FE50F8">
        <w:rPr>
          <w:rFonts w:cstheme="minorHAnsi"/>
        </w:rPr>
        <w:t xml:space="preserve"> in order to improve health outcomes</w:t>
      </w:r>
      <w:r>
        <w:rPr>
          <w:rFonts w:cstheme="minorHAnsi"/>
        </w:rPr>
        <w:t xml:space="preserve"> and </w:t>
      </w:r>
      <w:r w:rsidR="00561579">
        <w:rPr>
          <w:rFonts w:cstheme="minorHAnsi"/>
        </w:rPr>
        <w:t xml:space="preserve">supports </w:t>
      </w:r>
      <w:r>
        <w:rPr>
          <w:rFonts w:cstheme="minorHAnsi"/>
        </w:rPr>
        <w:t>pharmacists as qu</w:t>
      </w:r>
      <w:r w:rsidR="00B74475">
        <w:rPr>
          <w:rFonts w:cstheme="minorHAnsi"/>
        </w:rPr>
        <w:t xml:space="preserve">alified practitioners for the purpose of </w:t>
      </w:r>
      <w:r w:rsidR="00142F1A">
        <w:rPr>
          <w:rFonts w:cstheme="minorHAnsi"/>
        </w:rPr>
        <w:t xml:space="preserve">improving </w:t>
      </w:r>
      <w:r w:rsidR="00CC21B4">
        <w:rPr>
          <w:rFonts w:cstheme="minorHAnsi"/>
        </w:rPr>
        <w:t xml:space="preserve">the </w:t>
      </w:r>
      <w:r w:rsidR="00B74475">
        <w:rPr>
          <w:rFonts w:cstheme="minorHAnsi"/>
        </w:rPr>
        <w:t>tele</w:t>
      </w:r>
      <w:r w:rsidR="006A75F5">
        <w:rPr>
          <w:rFonts w:cstheme="minorHAnsi"/>
        </w:rPr>
        <w:t xml:space="preserve">health benefit in New York </w:t>
      </w:r>
      <w:r w:rsidR="00607522">
        <w:rPr>
          <w:rFonts w:cstheme="minorHAnsi"/>
        </w:rPr>
        <w:t>State</w:t>
      </w:r>
      <w:r w:rsidR="006A75F5">
        <w:rPr>
          <w:rFonts w:cstheme="minorHAnsi"/>
        </w:rPr>
        <w:t xml:space="preserve">. </w:t>
      </w:r>
    </w:p>
    <w:p w14:paraId="0D6078C1" w14:textId="77777777" w:rsidR="002A398E" w:rsidRDefault="002A398E" w:rsidP="002A398E">
      <w:pPr>
        <w:spacing w:after="0"/>
        <w:contextualSpacing/>
        <w:rPr>
          <w:rFonts w:cstheme="minorHAnsi"/>
        </w:rPr>
      </w:pPr>
    </w:p>
    <w:p w14:paraId="01284C64" w14:textId="77777777" w:rsidR="002A1F53" w:rsidRDefault="002A1F53" w:rsidP="002A398E">
      <w:pPr>
        <w:spacing w:after="0"/>
        <w:contextualSpacing/>
        <w:rPr>
          <w:rFonts w:cstheme="minorHAnsi"/>
        </w:rPr>
      </w:pPr>
    </w:p>
    <w:p w14:paraId="51A77CAE" w14:textId="297B7AF2" w:rsidR="006A75F5" w:rsidRPr="00642563" w:rsidRDefault="006A75F5" w:rsidP="002A398E">
      <w:pPr>
        <w:spacing w:after="0"/>
        <w:contextualSpacing/>
        <w:rPr>
          <w:rFonts w:cstheme="minorHAnsi"/>
        </w:rPr>
      </w:pPr>
      <w:bookmarkStart w:id="0" w:name="_GoBack"/>
      <w:bookmarkEnd w:id="0"/>
      <w:r w:rsidRPr="00642563">
        <w:rPr>
          <w:rFonts w:cstheme="minorHAnsi"/>
        </w:rPr>
        <w:lastRenderedPageBreak/>
        <w:t xml:space="preserve">Date:  </w:t>
      </w:r>
      <w:r>
        <w:rPr>
          <w:rFonts w:cstheme="minorHAnsi"/>
        </w:rPr>
        <w:t>October</w:t>
      </w:r>
      <w:r w:rsidRPr="00642563">
        <w:rPr>
          <w:rFonts w:cstheme="minorHAnsi"/>
        </w:rPr>
        <w:t xml:space="preserve"> </w:t>
      </w:r>
      <w:r>
        <w:rPr>
          <w:rFonts w:cstheme="minorHAnsi"/>
        </w:rPr>
        <w:t>28</w:t>
      </w:r>
      <w:r w:rsidRPr="00642563">
        <w:rPr>
          <w:rFonts w:cstheme="minorHAnsi"/>
        </w:rPr>
        <w:t>, 201</w:t>
      </w:r>
      <w:r>
        <w:rPr>
          <w:rFonts w:cstheme="minorHAnsi"/>
        </w:rPr>
        <w:t>9</w:t>
      </w:r>
    </w:p>
    <w:p w14:paraId="6B826760" w14:textId="77777777" w:rsidR="002A398E" w:rsidRDefault="002A398E" w:rsidP="002A398E">
      <w:pPr>
        <w:spacing w:after="0"/>
        <w:contextualSpacing/>
        <w:rPr>
          <w:rFonts w:cstheme="minorHAnsi"/>
        </w:rPr>
      </w:pPr>
    </w:p>
    <w:p w14:paraId="21670B56" w14:textId="14E143A3" w:rsidR="006A75F5" w:rsidRPr="00642563" w:rsidRDefault="00633E44" w:rsidP="002A398E">
      <w:pPr>
        <w:spacing w:after="0"/>
        <w:contextualSpacing/>
        <w:rPr>
          <w:rFonts w:cstheme="minorHAnsi"/>
        </w:rPr>
      </w:pPr>
      <w:r>
        <w:rPr>
          <w:rFonts w:cstheme="minorHAnsi"/>
        </w:rPr>
        <w:t xml:space="preserve">By: </w:t>
      </w:r>
      <w:r>
        <w:rPr>
          <w:rFonts w:cstheme="minorHAnsi"/>
        </w:rPr>
        <w:tab/>
      </w:r>
      <w:r w:rsidR="006A75F5" w:rsidRPr="00642563">
        <w:rPr>
          <w:rFonts w:cstheme="minorHAnsi"/>
        </w:rPr>
        <w:t>_____</w:t>
      </w:r>
      <w:r>
        <w:rPr>
          <w:rFonts w:cstheme="minorHAnsi"/>
        </w:rPr>
        <w:t>_____________________________</w:t>
      </w:r>
      <w:r w:rsidR="006A75F5" w:rsidRPr="00642563">
        <w:rPr>
          <w:rFonts w:cstheme="minorHAnsi"/>
        </w:rPr>
        <w:t xml:space="preserve">   </w:t>
      </w:r>
    </w:p>
    <w:p w14:paraId="6C6AFB9F" w14:textId="63C4B804" w:rsidR="004D6D1A" w:rsidRDefault="006A75F5" w:rsidP="004D6D1A">
      <w:pPr>
        <w:spacing w:after="0"/>
        <w:ind w:firstLine="720"/>
        <w:contextualSpacing/>
        <w:rPr>
          <w:rFonts w:cstheme="minorHAnsi"/>
        </w:rPr>
      </w:pPr>
      <w:r>
        <w:rPr>
          <w:rFonts w:cstheme="minorHAnsi"/>
        </w:rPr>
        <w:t xml:space="preserve">Kateryna </w:t>
      </w:r>
      <w:proofErr w:type="spellStart"/>
      <w:r>
        <w:rPr>
          <w:rFonts w:cstheme="minorHAnsi"/>
        </w:rPr>
        <w:t>Kovalenko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PharmD</w:t>
      </w:r>
      <w:proofErr w:type="spellEnd"/>
      <w:r>
        <w:rPr>
          <w:rFonts w:cstheme="minorHAnsi"/>
        </w:rPr>
        <w:t xml:space="preserve"> Candidate 2020</w:t>
      </w:r>
    </w:p>
    <w:p w14:paraId="43260312" w14:textId="77777777" w:rsidR="004D6D1A" w:rsidRDefault="004D6D1A" w:rsidP="004D6D1A">
      <w:pPr>
        <w:spacing w:after="0"/>
        <w:ind w:firstLine="720"/>
        <w:contextualSpacing/>
        <w:rPr>
          <w:rFonts w:cstheme="minorHAnsi"/>
        </w:rPr>
      </w:pPr>
    </w:p>
    <w:p w14:paraId="4E71F811" w14:textId="2A98CE10" w:rsidR="004D6D1A" w:rsidRDefault="004D6D1A" w:rsidP="004D6D1A">
      <w:pPr>
        <w:spacing w:after="0"/>
        <w:ind w:firstLine="720"/>
        <w:contextualSpacing/>
        <w:rPr>
          <w:rFonts w:cstheme="minorHAnsi"/>
        </w:rPr>
      </w:pPr>
      <w:r w:rsidRPr="00642563">
        <w:rPr>
          <w:rFonts w:cstheme="minorHAnsi"/>
        </w:rPr>
        <w:t>__________________________________</w:t>
      </w:r>
    </w:p>
    <w:p w14:paraId="28573173" w14:textId="0EFF2DBE" w:rsidR="004D6D1A" w:rsidRDefault="006A75F5" w:rsidP="004D6D1A">
      <w:pPr>
        <w:spacing w:after="0"/>
        <w:ind w:firstLine="720"/>
        <w:contextualSpacing/>
        <w:rPr>
          <w:rFonts w:cstheme="minorHAnsi"/>
        </w:rPr>
      </w:pPr>
      <w:r w:rsidRPr="00642563">
        <w:rPr>
          <w:rFonts w:cstheme="minorHAnsi"/>
        </w:rPr>
        <w:t>Jamie Chin, MS, PharmD, BCOP</w:t>
      </w:r>
    </w:p>
    <w:p w14:paraId="76CE3241" w14:textId="5F6AF1B4" w:rsidR="00B50707" w:rsidRDefault="00B50707" w:rsidP="002A398E">
      <w:pPr>
        <w:spacing w:after="0"/>
        <w:contextualSpacing/>
        <w:rPr>
          <w:rFonts w:cstheme="minorHAnsi"/>
        </w:rPr>
      </w:pPr>
    </w:p>
    <w:p w14:paraId="7E59CB3E" w14:textId="30B89583" w:rsidR="00BB31FB" w:rsidRDefault="00BB31FB" w:rsidP="002A398E">
      <w:pPr>
        <w:spacing w:after="0"/>
        <w:contextualSpacing/>
        <w:rPr>
          <w:rFonts w:cstheme="minorHAnsi"/>
        </w:rPr>
      </w:pPr>
      <w:r>
        <w:rPr>
          <w:rFonts w:cstheme="minorHAnsi"/>
        </w:rPr>
        <w:t>References:</w:t>
      </w:r>
    </w:p>
    <w:p w14:paraId="447E7275" w14:textId="0DE43146" w:rsidR="00C406D0" w:rsidRDefault="00BB31FB" w:rsidP="002A398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BB31FB">
        <w:rPr>
          <w:rFonts w:cstheme="minorHAnsi"/>
        </w:rPr>
        <w:t>Telemedicine Opportunities and developments in Member States.</w:t>
      </w:r>
      <w:r>
        <w:rPr>
          <w:rFonts w:cstheme="minorHAnsi"/>
        </w:rPr>
        <w:t xml:space="preserve"> World Health Organization. 2010</w:t>
      </w:r>
      <w:r w:rsidR="00F94484">
        <w:rPr>
          <w:rFonts w:cstheme="minorHAnsi"/>
        </w:rPr>
        <w:t>. Accessed October 28, 2019</w:t>
      </w:r>
    </w:p>
    <w:p w14:paraId="033B230F" w14:textId="41F9CCF1" w:rsidR="00967BF0" w:rsidRDefault="00C406D0" w:rsidP="002A398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C406D0">
        <w:rPr>
          <w:rFonts w:cstheme="minorHAnsi"/>
        </w:rPr>
        <w:t xml:space="preserve">Nye AM. A Clinical Pharmacist in Telehealth Team Care for Rural Patients with Diabetes. </w:t>
      </w:r>
      <w:r w:rsidRPr="00607CA4">
        <w:rPr>
          <w:rFonts w:cstheme="minorHAnsi"/>
          <w:i/>
          <w:iCs/>
        </w:rPr>
        <w:t>N C Med J</w:t>
      </w:r>
      <w:r w:rsidRPr="00C406D0">
        <w:rPr>
          <w:rFonts w:cstheme="minorHAnsi"/>
        </w:rPr>
        <w:t>. 2017;78(3):183-184.</w:t>
      </w:r>
    </w:p>
    <w:p w14:paraId="033E263C" w14:textId="7BBA2461" w:rsidR="001D282B" w:rsidRDefault="001D282B" w:rsidP="002A398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Medicai</w:t>
      </w:r>
      <w:r w:rsidR="00607CA4">
        <w:rPr>
          <w:rFonts w:cstheme="minorHAnsi"/>
        </w:rPr>
        <w:t xml:space="preserve">d Update. Special Edition. Expansion of Telehealth. The Official Newsletter of the New York State Medicaid Program. </w:t>
      </w:r>
      <w:r w:rsidR="007C54B6">
        <w:rPr>
          <w:rFonts w:cstheme="minorHAnsi"/>
        </w:rPr>
        <w:t>2019;</w:t>
      </w:r>
      <w:r w:rsidR="00F94484">
        <w:rPr>
          <w:rFonts w:cstheme="minorHAnsi"/>
        </w:rPr>
        <w:t>35(2). Accessed October 28, 2019</w:t>
      </w:r>
    </w:p>
    <w:p w14:paraId="24A67302" w14:textId="178C6D90" w:rsidR="00FA0BEB" w:rsidRDefault="00A815C1" w:rsidP="002A398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A815C1">
        <w:rPr>
          <w:rFonts w:cstheme="minorHAnsi"/>
        </w:rPr>
        <w:t>Medicare and Medicaid Programs; Policy and Technical Changes to the Medicare Advantage, Medicare Prescription Drug Benefit, Programs of All-Inclusive Care for the Elderly (PACE), Medicaid Fee-For-Service, and Medicaid Managed Care Programs for Years 2020 and 2021  A Rule by the Centers for Medicare &amp; Medicaid Services on 04/16/2019</w:t>
      </w:r>
      <w:r w:rsidR="00FA0BEB">
        <w:rPr>
          <w:rFonts w:cstheme="minorHAnsi"/>
        </w:rPr>
        <w:t xml:space="preserve">. Website: </w:t>
      </w:r>
      <w:r w:rsidR="00FA0BEB" w:rsidRPr="00FA0BEB">
        <w:rPr>
          <w:rFonts w:cstheme="minorHAnsi"/>
        </w:rPr>
        <w:t>https://www.federalregister.gov/documents/2019/04/16/2019-06822/medicare-and-medicaid-programs-policy-and-technical-changes-to-the-medicare-advantage-medicare</w:t>
      </w:r>
      <w:r w:rsidR="00FA0BEB">
        <w:rPr>
          <w:rFonts w:cstheme="minorHAnsi"/>
        </w:rPr>
        <w:t xml:space="preserve"> Accessed October 28, 2019</w:t>
      </w:r>
    </w:p>
    <w:p w14:paraId="121A9535" w14:textId="77777777" w:rsidR="00390B01" w:rsidRPr="00390B01" w:rsidRDefault="00390B01" w:rsidP="00390B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proofErr w:type="spellStart"/>
      <w:r w:rsidRPr="00390B01">
        <w:rPr>
          <w:rFonts w:asciiTheme="minorHAnsi" w:hAnsiTheme="minorHAnsi" w:cs="Arial"/>
          <w:color w:val="444444"/>
          <w:sz w:val="22"/>
          <w:szCs w:val="22"/>
        </w:rPr>
        <w:t>Perdew</w:t>
      </w:r>
      <w:proofErr w:type="spellEnd"/>
      <w:r w:rsidRPr="00390B01">
        <w:rPr>
          <w:rFonts w:asciiTheme="minorHAnsi" w:hAnsiTheme="minorHAnsi" w:cs="Arial"/>
          <w:color w:val="444444"/>
          <w:sz w:val="22"/>
          <w:szCs w:val="22"/>
        </w:rPr>
        <w:t xml:space="preserve"> C, Erickson K, </w:t>
      </w:r>
      <w:proofErr w:type="spellStart"/>
      <w:r w:rsidRPr="00390B01">
        <w:rPr>
          <w:rFonts w:asciiTheme="minorHAnsi" w:hAnsiTheme="minorHAnsi" w:cs="Arial"/>
          <w:color w:val="444444"/>
          <w:sz w:val="22"/>
          <w:szCs w:val="22"/>
        </w:rPr>
        <w:t>Litke</w:t>
      </w:r>
      <w:proofErr w:type="spellEnd"/>
      <w:r w:rsidRPr="00390B01">
        <w:rPr>
          <w:rFonts w:asciiTheme="minorHAnsi" w:hAnsiTheme="minorHAnsi" w:cs="Arial"/>
          <w:color w:val="444444"/>
          <w:sz w:val="22"/>
          <w:szCs w:val="22"/>
        </w:rPr>
        <w:t xml:space="preserve"> J. Innovative models for providing clinical pharmacy services to remote locations using clinical video telehealth. Am J Health </w:t>
      </w:r>
      <w:proofErr w:type="spellStart"/>
      <w:r w:rsidRPr="00390B01">
        <w:rPr>
          <w:rFonts w:asciiTheme="minorHAnsi" w:hAnsiTheme="minorHAnsi" w:cs="Arial"/>
          <w:color w:val="444444"/>
          <w:sz w:val="22"/>
          <w:szCs w:val="22"/>
        </w:rPr>
        <w:t>Syst</w:t>
      </w:r>
      <w:proofErr w:type="spellEnd"/>
      <w:r w:rsidRPr="00390B01">
        <w:rPr>
          <w:rFonts w:asciiTheme="minorHAnsi" w:hAnsiTheme="minorHAnsi" w:cs="Arial"/>
          <w:color w:val="444444"/>
          <w:sz w:val="22"/>
          <w:szCs w:val="22"/>
        </w:rPr>
        <w:t xml:space="preserve"> Pharm. 2017 Jul 15</w:t>
      </w:r>
      <w:proofErr w:type="gramStart"/>
      <w:r w:rsidRPr="00390B01">
        <w:rPr>
          <w:rFonts w:asciiTheme="minorHAnsi" w:hAnsiTheme="minorHAnsi" w:cs="Arial"/>
          <w:color w:val="444444"/>
          <w:sz w:val="22"/>
          <w:szCs w:val="22"/>
        </w:rPr>
        <w:t>;74</w:t>
      </w:r>
      <w:proofErr w:type="gramEnd"/>
      <w:r w:rsidRPr="00390B01">
        <w:rPr>
          <w:rFonts w:asciiTheme="minorHAnsi" w:hAnsiTheme="minorHAnsi" w:cs="Arial"/>
          <w:color w:val="444444"/>
          <w:sz w:val="22"/>
          <w:szCs w:val="22"/>
        </w:rPr>
        <w:t>(14):1093-1098.</w:t>
      </w:r>
    </w:p>
    <w:p w14:paraId="20DAC6B5" w14:textId="77777777" w:rsidR="00390B01" w:rsidRPr="00390B01" w:rsidRDefault="00390B01" w:rsidP="00390B0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rFonts w:asciiTheme="minorHAnsi" w:hAnsiTheme="minorHAnsi" w:cs="Arial"/>
          <w:color w:val="444444"/>
          <w:sz w:val="22"/>
          <w:szCs w:val="22"/>
        </w:rPr>
      </w:pPr>
      <w:r w:rsidRPr="00390B01">
        <w:rPr>
          <w:rFonts w:asciiTheme="minorHAnsi" w:hAnsiTheme="minorHAnsi" w:cs="Arial"/>
          <w:color w:val="444444"/>
          <w:sz w:val="22"/>
          <w:szCs w:val="22"/>
        </w:rPr>
        <w:t xml:space="preserve">Patterson BJ, </w:t>
      </w:r>
      <w:proofErr w:type="spellStart"/>
      <w:r w:rsidRPr="00390B01">
        <w:rPr>
          <w:rFonts w:asciiTheme="minorHAnsi" w:hAnsiTheme="minorHAnsi" w:cs="Arial"/>
          <w:color w:val="444444"/>
          <w:sz w:val="22"/>
          <w:szCs w:val="22"/>
        </w:rPr>
        <w:t>Kaboli</w:t>
      </w:r>
      <w:proofErr w:type="spellEnd"/>
      <w:r w:rsidRPr="00390B01">
        <w:rPr>
          <w:rFonts w:asciiTheme="minorHAnsi" w:hAnsiTheme="minorHAnsi" w:cs="Arial"/>
          <w:color w:val="444444"/>
          <w:sz w:val="22"/>
          <w:szCs w:val="22"/>
        </w:rPr>
        <w:t xml:space="preserve"> PJ, Tubbs T et al. Rural access to clinical pharmacy services. J Am Pharm Assoc. 2014; 54:518-25.</w:t>
      </w:r>
    </w:p>
    <w:p w14:paraId="2F129F17" w14:textId="5755BB0D" w:rsidR="00A815C1" w:rsidRPr="00C406D0" w:rsidRDefault="00252D0C" w:rsidP="002A398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Bonner L. Pharmacist-provide MTM telehealth services catch on. Pharmacy Today. 2016 Aug: 56.</w:t>
      </w:r>
    </w:p>
    <w:p w14:paraId="763761A0" w14:textId="039A92DC" w:rsidR="00967BF0" w:rsidRPr="00642563" w:rsidRDefault="00967BF0" w:rsidP="002A398E">
      <w:pPr>
        <w:spacing w:after="0"/>
        <w:contextualSpacing/>
        <w:rPr>
          <w:rFonts w:cstheme="minorHAnsi"/>
        </w:rPr>
      </w:pPr>
    </w:p>
    <w:p w14:paraId="61F134AE" w14:textId="77777777" w:rsidR="003A1900" w:rsidRDefault="002A1F53" w:rsidP="002A398E">
      <w:pPr>
        <w:spacing w:after="0"/>
        <w:contextualSpacing/>
      </w:pPr>
    </w:p>
    <w:sectPr w:rsidR="003A1900" w:rsidSect="00921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45E"/>
    <w:multiLevelType w:val="hybridMultilevel"/>
    <w:tmpl w:val="6A26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D9"/>
    <w:rsid w:val="00005843"/>
    <w:rsid w:val="000249F2"/>
    <w:rsid w:val="000D2777"/>
    <w:rsid w:val="00135C95"/>
    <w:rsid w:val="00142F1A"/>
    <w:rsid w:val="001A500C"/>
    <w:rsid w:val="001D282B"/>
    <w:rsid w:val="001F5351"/>
    <w:rsid w:val="00252D0C"/>
    <w:rsid w:val="00296431"/>
    <w:rsid w:val="002A1F53"/>
    <w:rsid w:val="002A398E"/>
    <w:rsid w:val="00365758"/>
    <w:rsid w:val="00373532"/>
    <w:rsid w:val="00390B01"/>
    <w:rsid w:val="0049760F"/>
    <w:rsid w:val="004D4BD7"/>
    <w:rsid w:val="004D6D1A"/>
    <w:rsid w:val="0053025E"/>
    <w:rsid w:val="00540EBA"/>
    <w:rsid w:val="00561579"/>
    <w:rsid w:val="00592425"/>
    <w:rsid w:val="005D1D77"/>
    <w:rsid w:val="00607522"/>
    <w:rsid w:val="00607CA4"/>
    <w:rsid w:val="006116CD"/>
    <w:rsid w:val="00614C5C"/>
    <w:rsid w:val="00625E29"/>
    <w:rsid w:val="00633E44"/>
    <w:rsid w:val="006519E9"/>
    <w:rsid w:val="00663CA9"/>
    <w:rsid w:val="00680B7F"/>
    <w:rsid w:val="006A164C"/>
    <w:rsid w:val="006A75F5"/>
    <w:rsid w:val="006C24B8"/>
    <w:rsid w:val="0074710C"/>
    <w:rsid w:val="00762595"/>
    <w:rsid w:val="00794772"/>
    <w:rsid w:val="007C54B6"/>
    <w:rsid w:val="008162B0"/>
    <w:rsid w:val="0084289B"/>
    <w:rsid w:val="00875F17"/>
    <w:rsid w:val="009211F1"/>
    <w:rsid w:val="00967BF0"/>
    <w:rsid w:val="009B7E2C"/>
    <w:rsid w:val="009F4B28"/>
    <w:rsid w:val="00A815C1"/>
    <w:rsid w:val="00B06263"/>
    <w:rsid w:val="00B50707"/>
    <w:rsid w:val="00B74475"/>
    <w:rsid w:val="00BB31FB"/>
    <w:rsid w:val="00BC50F3"/>
    <w:rsid w:val="00C30E98"/>
    <w:rsid w:val="00C406D0"/>
    <w:rsid w:val="00C453D9"/>
    <w:rsid w:val="00CC21B4"/>
    <w:rsid w:val="00DE4E0D"/>
    <w:rsid w:val="00E13D80"/>
    <w:rsid w:val="00E4296A"/>
    <w:rsid w:val="00EC01A3"/>
    <w:rsid w:val="00F47313"/>
    <w:rsid w:val="00F84D05"/>
    <w:rsid w:val="00F94484"/>
    <w:rsid w:val="00FA0BEB"/>
    <w:rsid w:val="00FB5F69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46B8"/>
  <w15:docId w15:val="{7A0B1F4C-458E-41C6-AE01-8362DC3C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D9"/>
    <w:pPr>
      <w:spacing w:after="200" w:afterAutospacing="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B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0B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5E601C6-F553-4922-8C24-5C0C45FF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Kovalenko</dc:creator>
  <cp:lastModifiedBy>Charrai Byrd</cp:lastModifiedBy>
  <cp:revision>4</cp:revision>
  <dcterms:created xsi:type="dcterms:W3CDTF">2020-01-09T19:47:00Z</dcterms:created>
  <dcterms:modified xsi:type="dcterms:W3CDTF">2020-02-13T09:04:00Z</dcterms:modified>
</cp:coreProperties>
</file>