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F4" w:rsidRPr="00857BF4" w:rsidRDefault="00857BF4" w:rsidP="00857BF4">
      <w:pPr>
        <w:pStyle w:val="Default"/>
        <w:rPr>
          <w:rFonts w:ascii="Perpetua" w:hAnsi="Perpetua" w:cs="Arial"/>
          <w:szCs w:val="28"/>
        </w:rPr>
      </w:pPr>
      <w:r w:rsidRPr="00857BF4">
        <w:rPr>
          <w:rFonts w:ascii="Perpetua" w:hAnsi="Perpetua" w:cs="Arial"/>
          <w:szCs w:val="28"/>
        </w:rPr>
        <w:t>Received from</w:t>
      </w:r>
      <w:r w:rsidRPr="00857BF4">
        <w:rPr>
          <w:rFonts w:ascii="Perpetua" w:hAnsi="Perpetua" w:cs="Arial"/>
          <w:szCs w:val="28"/>
        </w:rPr>
        <w:t xml:space="preserve">: </w:t>
      </w:r>
      <w:r w:rsidRPr="00857BF4">
        <w:rPr>
          <w:rFonts w:ascii="Perpetua" w:hAnsi="Perpetua" w:cs="Arial"/>
          <w:szCs w:val="28"/>
        </w:rPr>
        <w:t>Board of Directors</w:t>
      </w:r>
      <w:r w:rsidRPr="00857BF4">
        <w:rPr>
          <w:rFonts w:ascii="Perpetua" w:hAnsi="Perpetua" w:cs="Arial"/>
          <w:szCs w:val="28"/>
        </w:rPr>
        <w:t xml:space="preserve"> </w:t>
      </w:r>
    </w:p>
    <w:p w:rsidR="00857BF4" w:rsidRPr="00857BF4" w:rsidRDefault="00857BF4" w:rsidP="00857BF4">
      <w:pPr>
        <w:pStyle w:val="Default"/>
        <w:rPr>
          <w:rFonts w:ascii="Perpetua" w:hAnsi="Perpetua" w:cs="Arial"/>
          <w:szCs w:val="28"/>
        </w:rPr>
      </w:pPr>
      <w:r w:rsidRPr="00857BF4">
        <w:rPr>
          <w:rFonts w:ascii="Perpetua" w:hAnsi="Perpetua" w:cs="Arial"/>
          <w:szCs w:val="28"/>
        </w:rPr>
        <w:t xml:space="preserve">Topic: </w:t>
      </w:r>
      <w:r w:rsidRPr="00857BF4">
        <w:rPr>
          <w:rFonts w:ascii="Perpetua" w:hAnsi="Perpetua"/>
          <w:szCs w:val="28"/>
        </w:rPr>
        <w:t>Pharmacist Provider Status Implementation in Medicaid</w:t>
      </w:r>
    </w:p>
    <w:p w:rsidR="00857BF4" w:rsidRPr="00857BF4" w:rsidRDefault="00857BF4" w:rsidP="00857BF4">
      <w:pPr>
        <w:pStyle w:val="Default"/>
        <w:rPr>
          <w:rFonts w:ascii="Perpetua" w:hAnsi="Perpetua" w:cs="Arial"/>
          <w:szCs w:val="28"/>
        </w:rPr>
      </w:pPr>
      <w:r w:rsidRPr="00857BF4">
        <w:rPr>
          <w:rFonts w:ascii="Perpetua" w:hAnsi="Perpetua" w:cs="Arial"/>
          <w:szCs w:val="28"/>
        </w:rPr>
        <w:t xml:space="preserve">Sponsored: </w:t>
      </w:r>
      <w:r w:rsidRPr="00857BF4">
        <w:rPr>
          <w:rFonts w:ascii="Perpetua" w:hAnsi="Perpetua" w:cs="Arial"/>
          <w:szCs w:val="28"/>
        </w:rPr>
        <w:t xml:space="preserve">Robert </w:t>
      </w:r>
      <w:proofErr w:type="spellStart"/>
      <w:r w:rsidRPr="00857BF4">
        <w:rPr>
          <w:rFonts w:ascii="Perpetua" w:hAnsi="Perpetua" w:cs="Arial"/>
          <w:szCs w:val="28"/>
        </w:rPr>
        <w:t>DiGregorio</w:t>
      </w:r>
      <w:proofErr w:type="spellEnd"/>
    </w:p>
    <w:p w:rsidR="00857BF4" w:rsidRPr="00857BF4" w:rsidRDefault="00857BF4" w:rsidP="00857BF4">
      <w:pPr>
        <w:pStyle w:val="Default"/>
        <w:rPr>
          <w:rFonts w:ascii="Perpetua" w:hAnsi="Perpetua" w:cs="Arial"/>
          <w:szCs w:val="28"/>
        </w:rPr>
      </w:pPr>
    </w:p>
    <w:p w:rsidR="00857BF4" w:rsidRPr="00857BF4" w:rsidRDefault="00857BF4">
      <w:pPr>
        <w:rPr>
          <w:rFonts w:ascii="Perpetua" w:hAnsi="Perpetua" w:cs="Times New Roman"/>
          <w:b/>
          <w:sz w:val="24"/>
          <w:szCs w:val="28"/>
          <w:u w:val="single"/>
        </w:rPr>
      </w:pPr>
      <w:r w:rsidRPr="00857BF4">
        <w:rPr>
          <w:rFonts w:ascii="Perpetua" w:hAnsi="Perpetua"/>
          <w:b/>
          <w:sz w:val="24"/>
          <w:szCs w:val="28"/>
          <w:u w:val="single"/>
        </w:rPr>
        <w:t>Pharmacist Provider Status Implementation in Medicaid</w:t>
      </w:r>
    </w:p>
    <w:p w:rsidR="00F21E85" w:rsidRPr="00857BF4" w:rsidRDefault="00857BF4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 w:cs="Times New Roman"/>
          <w:b/>
          <w:sz w:val="24"/>
          <w:szCs w:val="28"/>
        </w:rPr>
        <w:t>Whereas</w:t>
      </w:r>
      <w:r w:rsidR="00111C25" w:rsidRPr="00857BF4">
        <w:rPr>
          <w:rFonts w:ascii="Perpetua" w:hAnsi="Perpetua" w:cs="Times New Roman"/>
          <w:sz w:val="24"/>
          <w:szCs w:val="28"/>
        </w:rPr>
        <w:t xml:space="preserve">, </w:t>
      </w:r>
      <w:r w:rsidR="00111C25" w:rsidRPr="00857BF4">
        <w:rPr>
          <w:rFonts w:ascii="Perpetua" w:hAnsi="Perpetua"/>
          <w:sz w:val="24"/>
          <w:szCs w:val="28"/>
        </w:rPr>
        <w:t xml:space="preserve">Medicaid enrollment accounts for 5-30 percent of all insured persons, </w:t>
      </w:r>
      <w:r w:rsidR="00F21E85" w:rsidRPr="00857BF4">
        <w:rPr>
          <w:rFonts w:ascii="Perpetua" w:hAnsi="Perpetua"/>
          <w:sz w:val="24"/>
          <w:szCs w:val="28"/>
        </w:rPr>
        <w:t>and</w:t>
      </w:r>
    </w:p>
    <w:p w:rsidR="00F21E85" w:rsidRPr="00857BF4" w:rsidRDefault="00857BF4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b/>
          <w:sz w:val="24"/>
          <w:szCs w:val="28"/>
        </w:rPr>
        <w:t>Whereas</w:t>
      </w:r>
      <w:r w:rsidR="00F21E85" w:rsidRPr="00857BF4">
        <w:rPr>
          <w:rFonts w:ascii="Perpetua" w:hAnsi="Perpetua"/>
          <w:sz w:val="24"/>
          <w:szCs w:val="28"/>
        </w:rPr>
        <w:t>, s</w:t>
      </w:r>
      <w:r w:rsidR="00111C25" w:rsidRPr="00857BF4">
        <w:rPr>
          <w:rFonts w:ascii="Perpetua" w:hAnsi="Perpetua"/>
          <w:sz w:val="24"/>
          <w:szCs w:val="28"/>
        </w:rPr>
        <w:t>tates have regulatory flexibility to recognize pharmacists as Medicaid providers for any covered service</w:t>
      </w:r>
      <w:r w:rsidR="00F21E85" w:rsidRPr="00857BF4">
        <w:rPr>
          <w:rFonts w:ascii="Perpetua" w:hAnsi="Perpetua"/>
          <w:sz w:val="24"/>
          <w:szCs w:val="28"/>
        </w:rPr>
        <w:t xml:space="preserve">, and </w:t>
      </w:r>
    </w:p>
    <w:p w:rsidR="00F21E85" w:rsidRPr="00857BF4" w:rsidRDefault="00857BF4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b/>
          <w:sz w:val="24"/>
          <w:szCs w:val="28"/>
        </w:rPr>
        <w:t>Whereas</w:t>
      </w:r>
      <w:r w:rsidR="00F21E85" w:rsidRPr="00857BF4">
        <w:rPr>
          <w:rFonts w:ascii="Perpetua" w:hAnsi="Perpetua"/>
          <w:sz w:val="24"/>
          <w:szCs w:val="28"/>
        </w:rPr>
        <w:t>,</w:t>
      </w:r>
      <w:r w:rsidR="00111C25" w:rsidRPr="00857BF4">
        <w:rPr>
          <w:rFonts w:ascii="Perpetua" w:hAnsi="Perpetua"/>
          <w:sz w:val="24"/>
          <w:szCs w:val="28"/>
        </w:rPr>
        <w:t xml:space="preserve"> Medicaid plans are </w:t>
      </w:r>
      <w:r w:rsidR="00111C25" w:rsidRPr="00857BF4">
        <w:rPr>
          <w:rFonts w:ascii="Perpetua" w:hAnsi="Perpetua" w:cs="Parchment"/>
          <w:sz w:val="24"/>
          <w:szCs w:val="28"/>
        </w:rPr>
        <w:t>“</w:t>
      </w:r>
      <w:r w:rsidR="00111C25" w:rsidRPr="00857BF4">
        <w:rPr>
          <w:rFonts w:ascii="Perpetua" w:hAnsi="Perpetua"/>
          <w:sz w:val="24"/>
          <w:szCs w:val="28"/>
        </w:rPr>
        <w:t>any willing provider</w:t>
      </w:r>
      <w:r w:rsidR="00111C25" w:rsidRPr="00857BF4">
        <w:rPr>
          <w:rFonts w:ascii="Perpetua" w:hAnsi="Perpetua" w:cs="Parchment"/>
          <w:sz w:val="24"/>
          <w:szCs w:val="28"/>
        </w:rPr>
        <w:t>”</w:t>
      </w:r>
      <w:r w:rsidR="00111C25" w:rsidRPr="00857BF4">
        <w:rPr>
          <w:rFonts w:ascii="Perpetua" w:hAnsi="Perpetua"/>
          <w:sz w:val="24"/>
          <w:szCs w:val="28"/>
        </w:rPr>
        <w:t xml:space="preserve"> plans</w:t>
      </w:r>
      <w:r w:rsidR="00F21E85" w:rsidRPr="00857BF4">
        <w:rPr>
          <w:rFonts w:ascii="Perpetua" w:hAnsi="Perpetua"/>
          <w:sz w:val="24"/>
          <w:szCs w:val="28"/>
        </w:rPr>
        <w:t xml:space="preserve">, </w:t>
      </w:r>
      <w:proofErr w:type="gramStart"/>
      <w:r w:rsidR="00F21E85" w:rsidRPr="00857BF4">
        <w:rPr>
          <w:rFonts w:ascii="Perpetua" w:hAnsi="Perpetua"/>
          <w:sz w:val="24"/>
          <w:szCs w:val="28"/>
        </w:rPr>
        <w:t xml:space="preserve">where </w:t>
      </w:r>
      <w:r w:rsidR="00111C25" w:rsidRPr="00857BF4">
        <w:rPr>
          <w:rFonts w:ascii="Perpetua" w:hAnsi="Perpetua"/>
          <w:sz w:val="24"/>
          <w:szCs w:val="28"/>
        </w:rPr>
        <w:t xml:space="preserve"> </w:t>
      </w:r>
      <w:r w:rsidR="00F21E85" w:rsidRPr="00857BF4">
        <w:rPr>
          <w:rFonts w:ascii="Perpetua" w:hAnsi="Perpetua"/>
          <w:sz w:val="24"/>
          <w:szCs w:val="28"/>
        </w:rPr>
        <w:t>a</w:t>
      </w:r>
      <w:r w:rsidR="00111C25" w:rsidRPr="00857BF4">
        <w:rPr>
          <w:rFonts w:ascii="Perpetua" w:hAnsi="Perpetua"/>
          <w:sz w:val="24"/>
          <w:szCs w:val="28"/>
        </w:rPr>
        <w:t>ny</w:t>
      </w:r>
      <w:proofErr w:type="gramEnd"/>
      <w:r w:rsidR="00111C25" w:rsidRPr="00857BF4">
        <w:rPr>
          <w:rFonts w:ascii="Perpetua" w:hAnsi="Perpetua"/>
          <w:sz w:val="24"/>
          <w:szCs w:val="28"/>
        </w:rPr>
        <w:t xml:space="preserve"> qualified provider seeking to participating in the plan’s network must be permitted to enroll</w:t>
      </w:r>
      <w:r w:rsidR="00F21E85" w:rsidRPr="00857BF4">
        <w:rPr>
          <w:rFonts w:ascii="Perpetua" w:hAnsi="Perpetua"/>
          <w:sz w:val="24"/>
          <w:szCs w:val="28"/>
        </w:rPr>
        <w:t xml:space="preserve">, and </w:t>
      </w:r>
    </w:p>
    <w:p w:rsidR="00A604B6" w:rsidRPr="00857BF4" w:rsidRDefault="00857BF4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b/>
          <w:sz w:val="24"/>
          <w:szCs w:val="28"/>
        </w:rPr>
        <w:t>Whereas</w:t>
      </w:r>
      <w:r w:rsidR="00F21E85" w:rsidRPr="00857BF4">
        <w:rPr>
          <w:rFonts w:ascii="Perpetua" w:hAnsi="Perpetua"/>
          <w:sz w:val="24"/>
          <w:szCs w:val="28"/>
        </w:rPr>
        <w:t>, the st</w:t>
      </w:r>
      <w:r w:rsidR="00111C25" w:rsidRPr="00857BF4">
        <w:rPr>
          <w:rFonts w:ascii="Perpetua" w:hAnsi="Perpetua"/>
          <w:sz w:val="24"/>
          <w:szCs w:val="28"/>
        </w:rPr>
        <w:t>ate</w:t>
      </w:r>
      <w:r w:rsidR="00F21E85" w:rsidRPr="00857BF4">
        <w:rPr>
          <w:rFonts w:ascii="Perpetua" w:hAnsi="Perpetua"/>
          <w:sz w:val="24"/>
          <w:szCs w:val="28"/>
        </w:rPr>
        <w:t>’s</w:t>
      </w:r>
      <w:r w:rsidR="00111C25" w:rsidRPr="00857BF4">
        <w:rPr>
          <w:rFonts w:ascii="Perpetua" w:hAnsi="Perpetua"/>
          <w:sz w:val="24"/>
          <w:szCs w:val="28"/>
        </w:rPr>
        <w:t xml:space="preserve"> Department of Medicaid can issue highly specific and binding guidance regarding provider billing and reimbursement</w:t>
      </w:r>
      <w:r w:rsidR="00F21E85" w:rsidRPr="00857BF4">
        <w:rPr>
          <w:rFonts w:ascii="Perpetua" w:hAnsi="Perpetua"/>
          <w:sz w:val="24"/>
          <w:szCs w:val="28"/>
        </w:rPr>
        <w:t>, and</w:t>
      </w:r>
    </w:p>
    <w:p w:rsidR="00F21E85" w:rsidRPr="00857BF4" w:rsidRDefault="00857BF4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b/>
          <w:sz w:val="24"/>
          <w:szCs w:val="28"/>
        </w:rPr>
        <w:t>Whereas</w:t>
      </w:r>
      <w:r w:rsidR="00F21E85" w:rsidRPr="00857BF4">
        <w:rPr>
          <w:rFonts w:ascii="Perpetua" w:hAnsi="Perpetua"/>
          <w:sz w:val="24"/>
          <w:szCs w:val="28"/>
        </w:rPr>
        <w:t>, p</w:t>
      </w:r>
      <w:r w:rsidR="00F21E85" w:rsidRPr="00857BF4">
        <w:rPr>
          <w:rFonts w:ascii="Perpetua" w:hAnsi="Perpetua"/>
          <w:sz w:val="24"/>
          <w:szCs w:val="28"/>
        </w:rPr>
        <w:t>harmacist</w:t>
      </w:r>
      <w:r w:rsidR="00F21E85" w:rsidRPr="00857BF4">
        <w:rPr>
          <w:rFonts w:ascii="Perpetua" w:hAnsi="Perpetua"/>
          <w:sz w:val="24"/>
          <w:szCs w:val="28"/>
        </w:rPr>
        <w:t>s are</w:t>
      </w:r>
      <w:r w:rsidR="00F21E85" w:rsidRPr="00857BF4">
        <w:rPr>
          <w:rFonts w:ascii="Perpetua" w:hAnsi="Perpetua"/>
          <w:sz w:val="24"/>
          <w:szCs w:val="28"/>
        </w:rPr>
        <w:t xml:space="preserve"> designat</w:t>
      </w:r>
      <w:r w:rsidR="00F21E85" w:rsidRPr="00857BF4">
        <w:rPr>
          <w:rFonts w:ascii="Perpetua" w:hAnsi="Perpetua"/>
          <w:sz w:val="24"/>
          <w:szCs w:val="28"/>
        </w:rPr>
        <w:t>ed</w:t>
      </w:r>
      <w:r w:rsidR="00F21E85" w:rsidRPr="00857BF4">
        <w:rPr>
          <w:rFonts w:ascii="Perpetua" w:hAnsi="Perpetua"/>
          <w:sz w:val="24"/>
          <w:szCs w:val="28"/>
        </w:rPr>
        <w:t xml:space="preserve"> as an “other licensed practitioner” (OLP) within the Medicaid State Plan</w:t>
      </w:r>
      <w:r w:rsidR="00F21E85" w:rsidRPr="00857BF4">
        <w:rPr>
          <w:rFonts w:ascii="Perpetua" w:hAnsi="Perpetua"/>
          <w:sz w:val="24"/>
          <w:szCs w:val="28"/>
        </w:rPr>
        <w:t>, which</w:t>
      </w:r>
      <w:r w:rsidR="00F21E85" w:rsidRPr="00857BF4">
        <w:rPr>
          <w:rFonts w:ascii="Perpetua" w:hAnsi="Perpetua"/>
          <w:sz w:val="24"/>
          <w:szCs w:val="28"/>
        </w:rPr>
        <w:t xml:space="preserve"> establish</w:t>
      </w:r>
      <w:r w:rsidR="00F21E85" w:rsidRPr="00857BF4">
        <w:rPr>
          <w:rFonts w:ascii="Perpetua" w:hAnsi="Perpetua"/>
          <w:sz w:val="24"/>
          <w:szCs w:val="28"/>
        </w:rPr>
        <w:t>es a</w:t>
      </w:r>
      <w:r w:rsidR="00F21E85" w:rsidRPr="00857BF4">
        <w:rPr>
          <w:rFonts w:ascii="Perpetua" w:hAnsi="Perpetua"/>
          <w:sz w:val="24"/>
          <w:szCs w:val="28"/>
        </w:rPr>
        <w:t xml:space="preserve"> pharmacists’ eligibility to independently bill for provider services</w:t>
      </w:r>
      <w:r w:rsidR="00F21E85" w:rsidRPr="00857BF4">
        <w:rPr>
          <w:rFonts w:ascii="Perpetua" w:hAnsi="Perpetua"/>
          <w:sz w:val="24"/>
          <w:szCs w:val="28"/>
        </w:rPr>
        <w:t xml:space="preserve"> and</w:t>
      </w:r>
      <w:r w:rsidR="00F21E85" w:rsidRPr="00857BF4">
        <w:rPr>
          <w:rFonts w:ascii="Perpetua" w:hAnsi="Perpetua"/>
          <w:sz w:val="24"/>
          <w:szCs w:val="28"/>
        </w:rPr>
        <w:t xml:space="preserve"> OLP designation merely establishes eligibility for payment</w:t>
      </w:r>
      <w:r w:rsidR="00F21E85" w:rsidRPr="00857BF4">
        <w:rPr>
          <w:rFonts w:ascii="Perpetua" w:hAnsi="Perpetua"/>
          <w:sz w:val="24"/>
          <w:szCs w:val="28"/>
        </w:rPr>
        <w:t>, but</w:t>
      </w:r>
      <w:r w:rsidR="00F21E85" w:rsidRPr="00857BF4">
        <w:rPr>
          <w:rFonts w:ascii="Perpetua" w:hAnsi="Perpetua"/>
          <w:sz w:val="24"/>
          <w:szCs w:val="28"/>
        </w:rPr>
        <w:t xml:space="preserve"> is not in-and-of itself a mandate to reimburse</w:t>
      </w:r>
      <w:r w:rsidR="00F21E85" w:rsidRPr="00857BF4">
        <w:rPr>
          <w:rFonts w:ascii="Perpetua" w:hAnsi="Perpetua"/>
          <w:sz w:val="24"/>
          <w:szCs w:val="28"/>
        </w:rPr>
        <w:t>.  And,</w:t>
      </w:r>
    </w:p>
    <w:p w:rsidR="00F21E85" w:rsidRPr="00857BF4" w:rsidRDefault="00857BF4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b/>
          <w:sz w:val="24"/>
          <w:szCs w:val="28"/>
        </w:rPr>
        <w:t>Whereas</w:t>
      </w:r>
      <w:r w:rsidR="00F21E85" w:rsidRPr="00857BF4">
        <w:rPr>
          <w:rFonts w:ascii="Perpetua" w:hAnsi="Perpetua"/>
          <w:sz w:val="24"/>
          <w:szCs w:val="28"/>
        </w:rPr>
        <w:t>, the s</w:t>
      </w:r>
      <w:r w:rsidR="00F21E85" w:rsidRPr="00857BF4">
        <w:rPr>
          <w:rFonts w:ascii="Perpetua" w:hAnsi="Perpetua"/>
          <w:sz w:val="24"/>
          <w:szCs w:val="28"/>
        </w:rPr>
        <w:t>tate Department of Medicaid permits pharmacists to enroll as individual providers and establishes policies outlining eligible codes that a pharmacist may bill</w:t>
      </w:r>
      <w:r w:rsidR="00F21E85" w:rsidRPr="00857BF4">
        <w:rPr>
          <w:rFonts w:ascii="Perpetua" w:hAnsi="Perpetua"/>
          <w:sz w:val="24"/>
          <w:szCs w:val="28"/>
        </w:rPr>
        <w:t>, and</w:t>
      </w:r>
    </w:p>
    <w:p w:rsidR="00F21E85" w:rsidRPr="00857BF4" w:rsidRDefault="00857BF4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b/>
          <w:sz w:val="24"/>
          <w:szCs w:val="28"/>
        </w:rPr>
        <w:t>Whereas</w:t>
      </w:r>
      <w:r w:rsidR="00F21E85" w:rsidRPr="00857BF4">
        <w:rPr>
          <w:rFonts w:ascii="Perpetua" w:hAnsi="Perpetua"/>
          <w:sz w:val="24"/>
          <w:szCs w:val="28"/>
        </w:rPr>
        <w:t>, the p</w:t>
      </w:r>
      <w:r w:rsidR="00F21E85" w:rsidRPr="00857BF4">
        <w:rPr>
          <w:rFonts w:ascii="Perpetua" w:hAnsi="Perpetua"/>
          <w:sz w:val="24"/>
          <w:szCs w:val="28"/>
        </w:rPr>
        <w:t>harmacist scope of practice</w:t>
      </w:r>
      <w:r w:rsidR="00F21E85" w:rsidRPr="00857BF4">
        <w:rPr>
          <w:rFonts w:ascii="Perpetua" w:hAnsi="Perpetua"/>
          <w:sz w:val="24"/>
          <w:szCs w:val="28"/>
        </w:rPr>
        <w:t xml:space="preserve"> in New York State</w:t>
      </w:r>
      <w:r w:rsidR="00F21E85" w:rsidRPr="00857BF4">
        <w:rPr>
          <w:rFonts w:ascii="Perpetua" w:hAnsi="Perpetua"/>
          <w:sz w:val="24"/>
          <w:szCs w:val="28"/>
        </w:rPr>
        <w:t xml:space="preserve"> includes collaborative practice</w:t>
      </w:r>
      <w:r w:rsidR="00F21E85" w:rsidRPr="00857BF4">
        <w:rPr>
          <w:rFonts w:ascii="Perpetua" w:hAnsi="Perpetua"/>
          <w:sz w:val="24"/>
          <w:szCs w:val="28"/>
        </w:rPr>
        <w:t>,</w:t>
      </w:r>
      <w:r w:rsidR="00F21E85" w:rsidRPr="00857BF4">
        <w:rPr>
          <w:rFonts w:ascii="Perpetua" w:hAnsi="Perpetua"/>
          <w:sz w:val="24"/>
          <w:szCs w:val="28"/>
        </w:rPr>
        <w:t xml:space="preserve"> </w:t>
      </w:r>
      <w:r w:rsidR="00B71A7E" w:rsidRPr="00857BF4">
        <w:rPr>
          <w:rFonts w:ascii="Perpetua" w:hAnsi="Perpetua"/>
          <w:sz w:val="24"/>
          <w:szCs w:val="28"/>
        </w:rPr>
        <w:t>and</w:t>
      </w:r>
    </w:p>
    <w:p w:rsidR="00B71A7E" w:rsidRPr="00857BF4" w:rsidRDefault="00857BF4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b/>
          <w:sz w:val="24"/>
          <w:szCs w:val="28"/>
        </w:rPr>
        <w:t>Whereas</w:t>
      </w:r>
      <w:r w:rsidR="00F21E85" w:rsidRPr="00857BF4">
        <w:rPr>
          <w:rFonts w:ascii="Perpetua" w:hAnsi="Perpetua"/>
          <w:sz w:val="24"/>
          <w:szCs w:val="28"/>
        </w:rPr>
        <w:t xml:space="preserve">, </w:t>
      </w:r>
      <w:r w:rsidR="00AC2DE6" w:rsidRPr="00857BF4">
        <w:rPr>
          <w:rFonts w:ascii="Perpetua" w:hAnsi="Perpetua"/>
          <w:sz w:val="24"/>
          <w:szCs w:val="28"/>
        </w:rPr>
        <w:t>pharmacists should not be limited to incident-to billing arrangements</w:t>
      </w:r>
      <w:r w:rsidR="00AC2DE6" w:rsidRPr="00857BF4">
        <w:rPr>
          <w:rFonts w:ascii="Perpetua" w:hAnsi="Perpetua"/>
          <w:sz w:val="24"/>
          <w:szCs w:val="28"/>
        </w:rPr>
        <w:t xml:space="preserve">, and </w:t>
      </w:r>
      <w:r w:rsidR="00F21E85" w:rsidRPr="00857BF4">
        <w:rPr>
          <w:rFonts w:ascii="Perpetua" w:hAnsi="Perpetua"/>
          <w:sz w:val="24"/>
          <w:szCs w:val="28"/>
        </w:rPr>
        <w:t>t</w:t>
      </w:r>
      <w:r w:rsidR="00F21E85" w:rsidRPr="00857BF4">
        <w:rPr>
          <w:rFonts w:ascii="Perpetua" w:hAnsi="Perpetua"/>
          <w:sz w:val="24"/>
          <w:szCs w:val="28"/>
        </w:rPr>
        <w:t xml:space="preserve">rue pharmacist provider status must include:  Ability to bill </w:t>
      </w:r>
      <w:r w:rsidR="00F21E85" w:rsidRPr="00857BF4">
        <w:rPr>
          <w:rFonts w:ascii="Perpetua" w:hAnsi="Perpetua"/>
          <w:sz w:val="24"/>
          <w:szCs w:val="28"/>
        </w:rPr>
        <w:t>all</w:t>
      </w:r>
      <w:r w:rsidR="00F21E85" w:rsidRPr="00857BF4">
        <w:rPr>
          <w:rFonts w:ascii="Perpetua" w:hAnsi="Perpetua"/>
          <w:sz w:val="24"/>
          <w:szCs w:val="28"/>
        </w:rPr>
        <w:t xml:space="preserve"> level</w:t>
      </w:r>
      <w:r w:rsidR="00F21E85" w:rsidRPr="00857BF4">
        <w:rPr>
          <w:rFonts w:ascii="Perpetua" w:hAnsi="Perpetua"/>
          <w:sz w:val="24"/>
          <w:szCs w:val="28"/>
        </w:rPr>
        <w:t>s of</w:t>
      </w:r>
      <w:r w:rsidR="00F21E85" w:rsidRPr="00857BF4">
        <w:rPr>
          <w:rFonts w:ascii="Perpetua" w:hAnsi="Perpetua"/>
          <w:sz w:val="24"/>
          <w:szCs w:val="28"/>
        </w:rPr>
        <w:t xml:space="preserve"> E/M codes (99202-99205 &amp; 99211-99215)</w:t>
      </w:r>
      <w:r w:rsidR="00F21E85" w:rsidRPr="00857BF4">
        <w:rPr>
          <w:rFonts w:ascii="Perpetua" w:hAnsi="Perpetua"/>
          <w:sz w:val="24"/>
          <w:szCs w:val="28"/>
        </w:rPr>
        <w:t xml:space="preserve">, have the ability to </w:t>
      </w:r>
      <w:r w:rsidR="00F21E85" w:rsidRPr="00857BF4">
        <w:rPr>
          <w:rFonts w:ascii="Perpetua" w:hAnsi="Perpetua"/>
          <w:sz w:val="24"/>
          <w:szCs w:val="28"/>
        </w:rPr>
        <w:t>bill for lab testing</w:t>
      </w:r>
      <w:r w:rsidR="00BA4313" w:rsidRPr="00857BF4">
        <w:rPr>
          <w:rFonts w:ascii="Perpetua" w:hAnsi="Perpetua"/>
          <w:sz w:val="24"/>
          <w:szCs w:val="28"/>
        </w:rPr>
        <w:t xml:space="preserve">, in addition to any specific prescribing protocols, including but not limited to: oral contraceptives, antivirals, tobacco-cessation products, or test and treat modalities. </w:t>
      </w:r>
    </w:p>
    <w:p w:rsidR="00B71A7E" w:rsidRPr="00857BF4" w:rsidRDefault="00B71A7E">
      <w:p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b/>
          <w:sz w:val="24"/>
          <w:szCs w:val="28"/>
        </w:rPr>
        <w:t>Therefore</w:t>
      </w:r>
      <w:r w:rsidR="00BA4313" w:rsidRPr="00857BF4">
        <w:rPr>
          <w:rFonts w:ascii="Perpetua" w:hAnsi="Perpetua"/>
          <w:sz w:val="24"/>
          <w:szCs w:val="28"/>
        </w:rPr>
        <w:t>;</w:t>
      </w:r>
      <w:r w:rsidRPr="00857BF4">
        <w:rPr>
          <w:rFonts w:ascii="Perpetua" w:hAnsi="Perpetua"/>
          <w:sz w:val="24"/>
          <w:szCs w:val="28"/>
        </w:rPr>
        <w:t xml:space="preserve"> be it resolved that t</w:t>
      </w:r>
      <w:r w:rsidR="00BA4313" w:rsidRPr="00857BF4">
        <w:rPr>
          <w:rFonts w:ascii="Perpetua" w:hAnsi="Perpetua"/>
          <w:sz w:val="24"/>
          <w:szCs w:val="28"/>
        </w:rPr>
        <w:t>he New York State Council of Health-systems Pharmacists</w:t>
      </w:r>
      <w:r w:rsidRPr="00857BF4">
        <w:rPr>
          <w:rFonts w:ascii="Perpetua" w:hAnsi="Perpetua"/>
          <w:sz w:val="24"/>
          <w:szCs w:val="28"/>
        </w:rPr>
        <w:t xml:space="preserve"> </w:t>
      </w:r>
      <w:proofErr w:type="gramStart"/>
      <w:r w:rsidRPr="00857BF4">
        <w:rPr>
          <w:rFonts w:ascii="Perpetua" w:hAnsi="Perpetua"/>
          <w:sz w:val="24"/>
          <w:szCs w:val="28"/>
        </w:rPr>
        <w:t>supports</w:t>
      </w:r>
      <w:r w:rsidR="00BA4313" w:rsidRPr="00857BF4">
        <w:rPr>
          <w:rFonts w:ascii="Perpetua" w:hAnsi="Perpetua"/>
          <w:sz w:val="24"/>
          <w:szCs w:val="28"/>
        </w:rPr>
        <w:t xml:space="preserve">  Medicaid</w:t>
      </w:r>
      <w:proofErr w:type="gramEnd"/>
      <w:r w:rsidR="00BA4313" w:rsidRPr="00857BF4">
        <w:rPr>
          <w:rFonts w:ascii="Perpetua" w:hAnsi="Perpetua"/>
          <w:sz w:val="24"/>
          <w:szCs w:val="28"/>
        </w:rPr>
        <w:t xml:space="preserve"> </w:t>
      </w:r>
      <w:r w:rsidR="00BA4313" w:rsidRPr="00857BF4">
        <w:rPr>
          <w:rFonts w:ascii="Perpetua" w:hAnsi="Perpetua"/>
          <w:sz w:val="24"/>
          <w:szCs w:val="28"/>
        </w:rPr>
        <w:t>coverage for services rendered to an enrollee by a licensed pharmacist acting within the pharmacist’s lawful scope of practice to the same extent as services rendered by any other licensed health care provider</w:t>
      </w:r>
      <w:r w:rsidRPr="00857BF4">
        <w:rPr>
          <w:rFonts w:ascii="Perpetua" w:hAnsi="Perpetua"/>
          <w:sz w:val="24"/>
          <w:szCs w:val="28"/>
        </w:rPr>
        <w:t>, with the following tenets:</w:t>
      </w:r>
    </w:p>
    <w:p w:rsidR="00B71A7E" w:rsidRPr="00857BF4" w:rsidRDefault="00B71A7E" w:rsidP="00B71A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sz w:val="24"/>
          <w:szCs w:val="28"/>
        </w:rPr>
        <w:t>P</w:t>
      </w:r>
      <w:r w:rsidRPr="00857BF4">
        <w:rPr>
          <w:rFonts w:ascii="Perpetua" w:hAnsi="Perpetua"/>
          <w:sz w:val="24"/>
          <w:szCs w:val="28"/>
        </w:rPr>
        <w:t>harmacists should be eligible to provide services in all applicable practice settings</w:t>
      </w:r>
      <w:r w:rsidRPr="00857BF4">
        <w:rPr>
          <w:rFonts w:ascii="Perpetua" w:hAnsi="Perpetua"/>
          <w:sz w:val="24"/>
          <w:szCs w:val="28"/>
        </w:rPr>
        <w:t xml:space="preserve">. </w:t>
      </w:r>
      <w:r w:rsidRPr="00857BF4">
        <w:rPr>
          <w:rFonts w:ascii="Perpetua" w:hAnsi="Perpetua"/>
          <w:sz w:val="24"/>
          <w:szCs w:val="28"/>
        </w:rPr>
        <w:t xml:space="preserve"> </w:t>
      </w:r>
    </w:p>
    <w:p w:rsidR="00B71A7E" w:rsidRPr="00857BF4" w:rsidRDefault="00B71A7E" w:rsidP="00B71A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sz w:val="24"/>
          <w:szCs w:val="28"/>
        </w:rPr>
        <w:t>P</w:t>
      </w:r>
      <w:r w:rsidRPr="00857BF4">
        <w:rPr>
          <w:rFonts w:ascii="Perpetua" w:hAnsi="Perpetua"/>
          <w:sz w:val="24"/>
          <w:szCs w:val="28"/>
        </w:rPr>
        <w:t xml:space="preserve">harmacists should be reimbursed at rates no less than other </w:t>
      </w:r>
      <w:proofErr w:type="spellStart"/>
      <w:r w:rsidRPr="00857BF4">
        <w:rPr>
          <w:rFonts w:ascii="Perpetua" w:hAnsi="Perpetua"/>
          <w:sz w:val="24"/>
          <w:szCs w:val="28"/>
        </w:rPr>
        <w:t>nonphysician</w:t>
      </w:r>
      <w:proofErr w:type="spellEnd"/>
      <w:r w:rsidRPr="00857BF4">
        <w:rPr>
          <w:rFonts w:ascii="Perpetua" w:hAnsi="Perpetua"/>
          <w:sz w:val="24"/>
          <w:szCs w:val="28"/>
        </w:rPr>
        <w:t xml:space="preserve"> </w:t>
      </w:r>
      <w:proofErr w:type="gramStart"/>
      <w:r w:rsidRPr="00857BF4">
        <w:rPr>
          <w:rFonts w:ascii="Perpetua" w:hAnsi="Perpetua"/>
          <w:sz w:val="24"/>
          <w:szCs w:val="28"/>
        </w:rPr>
        <w:t>practitioners</w:t>
      </w:r>
      <w:proofErr w:type="gramEnd"/>
      <w:r w:rsidRPr="00857BF4">
        <w:rPr>
          <w:rFonts w:ascii="Perpetua" w:hAnsi="Perpetua"/>
          <w:sz w:val="24"/>
          <w:szCs w:val="28"/>
        </w:rPr>
        <w:t>.</w:t>
      </w:r>
    </w:p>
    <w:p w:rsidR="00B71A7E" w:rsidRPr="00857BF4" w:rsidRDefault="00B71A7E" w:rsidP="00B71A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sz w:val="24"/>
          <w:szCs w:val="28"/>
        </w:rPr>
        <w:t>I</w:t>
      </w:r>
      <w:r w:rsidRPr="00857BF4">
        <w:rPr>
          <w:rFonts w:ascii="Perpetua" w:hAnsi="Perpetua"/>
          <w:sz w:val="24"/>
          <w:szCs w:val="28"/>
        </w:rPr>
        <w:t xml:space="preserve">ndividual pharmacists </w:t>
      </w:r>
      <w:proofErr w:type="gramStart"/>
      <w:r w:rsidRPr="00857BF4">
        <w:rPr>
          <w:rFonts w:ascii="Perpetua" w:hAnsi="Perpetua"/>
          <w:sz w:val="24"/>
          <w:szCs w:val="28"/>
        </w:rPr>
        <w:t>should be enrolled</w:t>
      </w:r>
      <w:proofErr w:type="gramEnd"/>
      <w:r w:rsidRPr="00857BF4">
        <w:rPr>
          <w:rFonts w:ascii="Perpetua" w:hAnsi="Perpetua"/>
          <w:sz w:val="24"/>
          <w:szCs w:val="28"/>
        </w:rPr>
        <w:t xml:space="preserve"> as providers (as opposed to pharmacy enrollment)</w:t>
      </w:r>
      <w:r w:rsidRPr="00857BF4">
        <w:rPr>
          <w:rFonts w:ascii="Perpetua" w:hAnsi="Perpetua"/>
          <w:sz w:val="24"/>
          <w:szCs w:val="28"/>
        </w:rPr>
        <w:t>.</w:t>
      </w:r>
    </w:p>
    <w:p w:rsidR="00B71A7E" w:rsidRPr="00857BF4" w:rsidRDefault="00B71A7E" w:rsidP="00B71A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8"/>
        </w:rPr>
      </w:pPr>
      <w:r w:rsidRPr="00857BF4">
        <w:rPr>
          <w:rFonts w:ascii="Perpetua" w:hAnsi="Perpetua"/>
          <w:sz w:val="24"/>
          <w:szCs w:val="28"/>
        </w:rPr>
        <w:t>R</w:t>
      </w:r>
      <w:r w:rsidRPr="00857BF4">
        <w:rPr>
          <w:rFonts w:ascii="Perpetua" w:hAnsi="Perpetua"/>
          <w:sz w:val="24"/>
          <w:szCs w:val="28"/>
        </w:rPr>
        <w:t>equirements should apply to all state-regulated commercial insurance plans and all Medicaid plans</w:t>
      </w:r>
      <w:r w:rsidRPr="00857BF4">
        <w:rPr>
          <w:rFonts w:ascii="Perpetua" w:hAnsi="Perpetua"/>
          <w:sz w:val="24"/>
          <w:szCs w:val="28"/>
        </w:rPr>
        <w:t>.</w:t>
      </w:r>
    </w:p>
    <w:p w:rsidR="00857BF4" w:rsidRPr="00857BF4" w:rsidRDefault="00857BF4" w:rsidP="00857BF4">
      <w:pPr>
        <w:pStyle w:val="Default"/>
        <w:rPr>
          <w:rFonts w:ascii="Perpetua" w:hAnsi="Perpetua" w:cs="Arial"/>
          <w:szCs w:val="28"/>
        </w:rPr>
      </w:pPr>
      <w:r w:rsidRPr="00857BF4">
        <w:rPr>
          <w:rFonts w:ascii="Perpetua" w:hAnsi="Perpetua" w:cs="Arial"/>
          <w:szCs w:val="28"/>
        </w:rPr>
        <w:t>Date: January 25, 2024</w:t>
      </w:r>
    </w:p>
    <w:p w:rsidR="00857BF4" w:rsidRPr="00857BF4" w:rsidRDefault="00857BF4" w:rsidP="00857BF4">
      <w:pPr>
        <w:pStyle w:val="Default"/>
        <w:rPr>
          <w:rFonts w:ascii="Perpetua" w:hAnsi="Perpetua" w:cs="Arial"/>
          <w:szCs w:val="28"/>
        </w:rPr>
      </w:pPr>
    </w:p>
    <w:p w:rsidR="00857BF4" w:rsidRPr="00857BF4" w:rsidRDefault="00857BF4" w:rsidP="00857BF4">
      <w:pPr>
        <w:pStyle w:val="Default"/>
        <w:rPr>
          <w:rFonts w:ascii="Perpetua" w:hAnsi="Perpetua" w:cs="Arial"/>
          <w:szCs w:val="28"/>
        </w:rPr>
      </w:pPr>
      <w:r w:rsidRPr="00857BF4">
        <w:rPr>
          <w:rFonts w:ascii="Perpetua" w:hAnsi="Perpetua" w:cs="Arial"/>
          <w:szCs w:val="28"/>
        </w:rPr>
        <w:t>By: _____________________________________________________</w:t>
      </w:r>
    </w:p>
    <w:p w:rsidR="00857BF4" w:rsidRPr="00857BF4" w:rsidRDefault="00857BF4" w:rsidP="00857BF4">
      <w:pPr>
        <w:pStyle w:val="Default"/>
        <w:rPr>
          <w:rFonts w:ascii="Perpetua" w:hAnsi="Perpetua" w:cs="Arial"/>
          <w:szCs w:val="28"/>
        </w:rPr>
      </w:pPr>
      <w:r w:rsidRPr="00857BF4">
        <w:rPr>
          <w:rFonts w:ascii="Perpetua" w:hAnsi="Perpetua" w:cs="Arial"/>
          <w:szCs w:val="28"/>
        </w:rPr>
        <w:t xml:space="preserve">Robert </w:t>
      </w:r>
      <w:proofErr w:type="spellStart"/>
      <w:r w:rsidRPr="00857BF4">
        <w:rPr>
          <w:rFonts w:ascii="Perpetua" w:hAnsi="Perpetua" w:cs="Arial"/>
          <w:szCs w:val="28"/>
        </w:rPr>
        <w:t>DiGregorio</w:t>
      </w:r>
      <w:bookmarkStart w:id="0" w:name="_GoBack"/>
      <w:bookmarkEnd w:id="0"/>
      <w:proofErr w:type="spellEnd"/>
    </w:p>
    <w:sectPr w:rsidR="00857BF4" w:rsidRPr="0085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5E14"/>
    <w:multiLevelType w:val="hybridMultilevel"/>
    <w:tmpl w:val="C4B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5"/>
    <w:rsid w:val="00111C25"/>
    <w:rsid w:val="0032506C"/>
    <w:rsid w:val="0050181C"/>
    <w:rsid w:val="00857BF4"/>
    <w:rsid w:val="00AC2DE6"/>
    <w:rsid w:val="00B71A7E"/>
    <w:rsid w:val="00BA4313"/>
    <w:rsid w:val="00F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4DD6"/>
  <w15:chartTrackingRefBased/>
  <w15:docId w15:val="{F64A851D-29F8-4555-9077-9A7BAFCC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7E"/>
    <w:pPr>
      <w:ind w:left="720"/>
      <w:contextualSpacing/>
    </w:pPr>
  </w:style>
  <w:style w:type="paragraph" w:customStyle="1" w:styleId="Default">
    <w:name w:val="Default"/>
    <w:rsid w:val="00857BF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EPICBH01VAX01PC</dc:creator>
  <cp:keywords/>
  <dc:description/>
  <cp:lastModifiedBy>EPICBH01VAX01PC</cp:lastModifiedBy>
  <cp:revision>1</cp:revision>
  <dcterms:created xsi:type="dcterms:W3CDTF">2024-01-24T18:43:00Z</dcterms:created>
  <dcterms:modified xsi:type="dcterms:W3CDTF">2024-01-24T20:21:00Z</dcterms:modified>
</cp:coreProperties>
</file>