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E95C" w14:textId="77777777" w:rsidR="00547DB4" w:rsidRDefault="005D047C">
      <w:pPr>
        <w:spacing w:line="240" w:lineRule="auto"/>
        <w:rPr>
          <w:rFonts w:ascii="Calibri" w:eastAsia="Calibri" w:hAnsi="Calibri" w:cs="Calibri"/>
        </w:rPr>
      </w:pPr>
      <w:r>
        <w:rPr>
          <w:rFonts w:ascii="Calibri" w:eastAsia="Calibri" w:hAnsi="Calibri" w:cs="Calibri"/>
        </w:rPr>
        <w:t>Chapter: New York City Society of Health-system Pharmacists</w:t>
      </w:r>
    </w:p>
    <w:p w14:paraId="5FC6E95D" w14:textId="77777777" w:rsidR="00547DB4" w:rsidRDefault="005D047C">
      <w:pPr>
        <w:spacing w:line="240" w:lineRule="auto"/>
        <w:rPr>
          <w:rFonts w:ascii="Calibri" w:eastAsia="Calibri" w:hAnsi="Calibri" w:cs="Calibri"/>
        </w:rPr>
      </w:pPr>
      <w:r>
        <w:rPr>
          <w:rFonts w:ascii="Calibri" w:eastAsia="Calibri" w:hAnsi="Calibri" w:cs="Calibri"/>
        </w:rPr>
        <w:t xml:space="preserve">Topic: </w:t>
      </w:r>
      <w:r>
        <w:rPr>
          <w:rFonts w:ascii="Calibri" w:eastAsia="Calibri" w:hAnsi="Calibri" w:cs="Calibri"/>
          <w:b/>
        </w:rPr>
        <w:t>Pharmacists’ involvement in pediatric vaccination. </w:t>
      </w:r>
    </w:p>
    <w:p w14:paraId="5FC6E95E" w14:textId="77777777" w:rsidR="00547DB4" w:rsidRDefault="005D047C">
      <w:pPr>
        <w:shd w:val="clear" w:color="auto" w:fill="FFFFFF"/>
        <w:spacing w:before="280" w:after="280" w:line="240" w:lineRule="auto"/>
        <w:rPr>
          <w:rFonts w:ascii="Calibri" w:eastAsia="Calibri" w:hAnsi="Calibri" w:cs="Calibri"/>
        </w:rPr>
      </w:pPr>
      <w:proofErr w:type="gramStart"/>
      <w:r>
        <w:rPr>
          <w:rFonts w:ascii="Calibri" w:eastAsia="Calibri" w:hAnsi="Calibri" w:cs="Calibri"/>
        </w:rPr>
        <w:t>Sponsored  by</w:t>
      </w:r>
      <w:proofErr w:type="gramEnd"/>
      <w:r>
        <w:rPr>
          <w:rFonts w:ascii="Calibri" w:eastAsia="Calibri" w:hAnsi="Calibri" w:cs="Calibri"/>
        </w:rPr>
        <w:t>: Tamara Hernandez, Lilia Davenport, Mitchell Miller, Robert DiGregorio, Erin Beitz, Nick Bunts, Amisha Arya, Charrai Byrd, Martha Poe, Stephen Eng, Marina Barsoum</w:t>
      </w:r>
    </w:p>
    <w:p w14:paraId="5FC6E95F" w14:textId="77777777" w:rsidR="00547DB4" w:rsidRDefault="005D047C">
      <w:pPr>
        <w:spacing w:line="240" w:lineRule="auto"/>
        <w:rPr>
          <w:rFonts w:ascii="Calibri" w:eastAsia="Calibri" w:hAnsi="Calibri" w:cs="Calibri"/>
        </w:rPr>
      </w:pPr>
      <w:r>
        <w:rPr>
          <w:rFonts w:ascii="Calibri" w:eastAsia="Calibri" w:hAnsi="Calibri" w:cs="Calibri"/>
        </w:rPr>
        <w:t xml:space="preserve">Whereas, </w:t>
      </w:r>
      <w:proofErr w:type="gramStart"/>
      <w:r>
        <w:rPr>
          <w:rFonts w:ascii="Calibri" w:eastAsia="Calibri" w:hAnsi="Calibri" w:cs="Calibri"/>
        </w:rPr>
        <w:t>Increasing</w:t>
      </w:r>
      <w:proofErr w:type="gramEnd"/>
      <w:r>
        <w:rPr>
          <w:rFonts w:ascii="Calibri" w:eastAsia="Calibri" w:hAnsi="Calibri" w:cs="Calibri"/>
        </w:rPr>
        <w:t xml:space="preserve"> pediatric vaccination rates in order to prevent infectious diseases remains one of the main focuses of Healthy People 2030</w:t>
      </w:r>
      <w:r>
        <w:rPr>
          <w:rFonts w:ascii="Calibri" w:eastAsia="Calibri" w:hAnsi="Calibri" w:cs="Calibri"/>
          <w:vertAlign w:val="superscript"/>
        </w:rPr>
        <w:t>1</w:t>
      </w:r>
      <w:r>
        <w:rPr>
          <w:rFonts w:ascii="Calibri" w:eastAsia="Calibri" w:hAnsi="Calibri" w:cs="Calibri"/>
        </w:rPr>
        <w:t xml:space="preserve">, </w:t>
      </w:r>
    </w:p>
    <w:p w14:paraId="5FC6E960" w14:textId="77777777" w:rsidR="00547DB4" w:rsidRDefault="00547DB4">
      <w:pPr>
        <w:spacing w:line="240" w:lineRule="auto"/>
        <w:rPr>
          <w:rFonts w:ascii="Calibri" w:eastAsia="Calibri" w:hAnsi="Calibri" w:cs="Calibri"/>
        </w:rPr>
      </w:pPr>
    </w:p>
    <w:p w14:paraId="5FC6E961" w14:textId="77777777" w:rsidR="00547DB4" w:rsidRDefault="005D047C">
      <w:pPr>
        <w:spacing w:line="240" w:lineRule="auto"/>
        <w:rPr>
          <w:rFonts w:ascii="Calibri" w:eastAsia="Calibri" w:hAnsi="Calibri" w:cs="Calibri"/>
          <w:highlight w:val="white"/>
        </w:rPr>
      </w:pPr>
      <w:r>
        <w:rPr>
          <w:rFonts w:ascii="Calibri" w:eastAsia="Calibri" w:hAnsi="Calibri" w:cs="Calibri"/>
        </w:rPr>
        <w:t xml:space="preserve">Whereas, </w:t>
      </w:r>
      <w:r>
        <w:rPr>
          <w:rFonts w:ascii="Calibri" w:eastAsia="Calibri" w:hAnsi="Calibri" w:cs="Calibri"/>
          <w:highlight w:val="white"/>
        </w:rPr>
        <w:t xml:space="preserve">During the pandemic years the overall vaccination rates declined, specifically, there is a disparity observed in vaccination rates in various sociodemographic groups (i.e., African </w:t>
      </w:r>
      <w:proofErr w:type="gramStart"/>
      <w:r>
        <w:rPr>
          <w:rFonts w:ascii="Calibri" w:eastAsia="Calibri" w:hAnsi="Calibri" w:cs="Calibri"/>
          <w:highlight w:val="white"/>
        </w:rPr>
        <w:t>American</w:t>
      </w:r>
      <w:proofErr w:type="gramEnd"/>
      <w:r>
        <w:rPr>
          <w:rFonts w:ascii="Calibri" w:eastAsia="Calibri" w:hAnsi="Calibri" w:cs="Calibri"/>
          <w:highlight w:val="white"/>
        </w:rPr>
        <w:t xml:space="preserve"> and Hispanic children, lower socioeconomic status, living in rural areas)</w:t>
      </w:r>
      <w:r>
        <w:rPr>
          <w:rFonts w:ascii="Calibri" w:eastAsia="Calibri" w:hAnsi="Calibri" w:cs="Calibri"/>
          <w:highlight w:val="white"/>
          <w:vertAlign w:val="superscript"/>
        </w:rPr>
        <w:t>2</w:t>
      </w:r>
      <w:r>
        <w:rPr>
          <w:rFonts w:ascii="Calibri" w:eastAsia="Calibri" w:hAnsi="Calibri" w:cs="Calibri"/>
          <w:highlight w:val="white"/>
        </w:rPr>
        <w:t>, </w:t>
      </w:r>
    </w:p>
    <w:p w14:paraId="5FC6E962" w14:textId="77777777" w:rsidR="00547DB4" w:rsidRDefault="00547DB4">
      <w:pPr>
        <w:spacing w:line="240" w:lineRule="auto"/>
        <w:rPr>
          <w:rFonts w:ascii="Calibri" w:eastAsia="Calibri" w:hAnsi="Calibri" w:cs="Calibri"/>
          <w:highlight w:val="white"/>
        </w:rPr>
      </w:pPr>
    </w:p>
    <w:p w14:paraId="5FC6E963" w14:textId="77777777" w:rsidR="00547DB4" w:rsidRDefault="005D047C">
      <w:pPr>
        <w:spacing w:line="240" w:lineRule="auto"/>
        <w:rPr>
          <w:rFonts w:ascii="Calibri" w:eastAsia="Calibri" w:hAnsi="Calibri" w:cs="Calibri"/>
          <w:highlight w:val="white"/>
        </w:rPr>
      </w:pPr>
      <w:r>
        <w:rPr>
          <w:rFonts w:ascii="Calibri" w:eastAsia="Calibri" w:hAnsi="Calibri" w:cs="Calibri"/>
          <w:highlight w:val="white"/>
        </w:rPr>
        <w:t xml:space="preserve">Whereas, </w:t>
      </w:r>
      <w:proofErr w:type="gramStart"/>
      <w:r>
        <w:rPr>
          <w:rFonts w:ascii="Calibri" w:eastAsia="Calibri" w:hAnsi="Calibri" w:cs="Calibri"/>
          <w:highlight w:val="white"/>
        </w:rPr>
        <w:t>Despite</w:t>
      </w:r>
      <w:proofErr w:type="gramEnd"/>
      <w:r>
        <w:rPr>
          <w:rFonts w:ascii="Calibri" w:eastAsia="Calibri" w:hAnsi="Calibri" w:cs="Calibri"/>
          <w:highlight w:val="white"/>
        </w:rPr>
        <w:t xml:space="preserve"> a return to in-person activities, pediatric vaccination coverage has not yet returned to pre pandemic rates</w:t>
      </w:r>
      <w:r>
        <w:rPr>
          <w:rFonts w:ascii="Calibri" w:eastAsia="Calibri" w:hAnsi="Calibri" w:cs="Calibri"/>
          <w:highlight w:val="white"/>
          <w:vertAlign w:val="superscript"/>
        </w:rPr>
        <w:t>3</w:t>
      </w:r>
      <w:r>
        <w:rPr>
          <w:rFonts w:ascii="Calibri" w:eastAsia="Calibri" w:hAnsi="Calibri" w:cs="Calibri"/>
          <w:highlight w:val="white"/>
        </w:rPr>
        <w:t>,</w:t>
      </w:r>
    </w:p>
    <w:p w14:paraId="5FC6E964" w14:textId="77777777" w:rsidR="00547DB4" w:rsidRDefault="00547DB4">
      <w:pPr>
        <w:spacing w:line="240" w:lineRule="auto"/>
        <w:rPr>
          <w:rFonts w:ascii="Calibri" w:eastAsia="Calibri" w:hAnsi="Calibri" w:cs="Calibri"/>
          <w:highlight w:val="white"/>
        </w:rPr>
      </w:pPr>
    </w:p>
    <w:p w14:paraId="5FC6E965" w14:textId="77777777" w:rsidR="00547DB4" w:rsidRDefault="005D047C">
      <w:pPr>
        <w:spacing w:line="240" w:lineRule="auto"/>
        <w:rPr>
          <w:rFonts w:ascii="Calibri" w:eastAsia="Calibri" w:hAnsi="Calibri" w:cs="Calibri"/>
        </w:rPr>
      </w:pPr>
      <w:r>
        <w:rPr>
          <w:rFonts w:ascii="Calibri" w:eastAsia="Calibri" w:hAnsi="Calibri" w:cs="Calibri"/>
        </w:rPr>
        <w:t xml:space="preserve">Whereas, In New York State, pharmacists must be registered and certified by the State Education Department to immunize by completing an </w:t>
      </w:r>
      <w:r>
        <w:rPr>
          <w:rFonts w:ascii="Calibri" w:eastAsia="Calibri" w:hAnsi="Calibri" w:cs="Calibri"/>
          <w:highlight w:val="white"/>
        </w:rPr>
        <w:t>approved immunization course within the past three years</w:t>
      </w:r>
      <w:r>
        <w:rPr>
          <w:rFonts w:ascii="Calibri" w:eastAsia="Calibri" w:hAnsi="Calibri" w:cs="Calibri"/>
        </w:rPr>
        <w:t xml:space="preserve"> and be certified in cardiopulmonary resuscitation (CPR) or basic life support (BLS)</w:t>
      </w:r>
      <w:r>
        <w:rPr>
          <w:rFonts w:ascii="Calibri" w:eastAsia="Calibri" w:hAnsi="Calibri" w:cs="Calibri"/>
          <w:vertAlign w:val="superscript"/>
        </w:rPr>
        <w:t>4</w:t>
      </w:r>
      <w:r>
        <w:rPr>
          <w:rFonts w:ascii="Calibri" w:eastAsia="Calibri" w:hAnsi="Calibri" w:cs="Calibri"/>
        </w:rPr>
        <w:t xml:space="preserve">, </w:t>
      </w:r>
    </w:p>
    <w:p w14:paraId="5FC6E966" w14:textId="77777777" w:rsidR="00547DB4" w:rsidRDefault="00547DB4">
      <w:pPr>
        <w:spacing w:line="240" w:lineRule="auto"/>
        <w:rPr>
          <w:rFonts w:ascii="Calibri" w:eastAsia="Calibri" w:hAnsi="Calibri" w:cs="Calibri"/>
        </w:rPr>
      </w:pPr>
    </w:p>
    <w:p w14:paraId="5FC6E967" w14:textId="77777777" w:rsidR="00547DB4" w:rsidRDefault="005D047C">
      <w:pPr>
        <w:spacing w:line="240" w:lineRule="auto"/>
        <w:rPr>
          <w:rFonts w:ascii="Calibri" w:eastAsia="Calibri" w:hAnsi="Calibri" w:cs="Calibri"/>
        </w:rPr>
      </w:pPr>
      <w:proofErr w:type="gramStart"/>
      <w:r>
        <w:rPr>
          <w:rFonts w:ascii="Calibri" w:eastAsia="Calibri" w:hAnsi="Calibri" w:cs="Calibri"/>
        </w:rPr>
        <w:t>Whereas,</w:t>
      </w:r>
      <w:proofErr w:type="gramEnd"/>
      <w:r>
        <w:rPr>
          <w:rFonts w:ascii="Calibri" w:eastAsia="Calibri" w:hAnsi="Calibri" w:cs="Calibri"/>
        </w:rPr>
        <w:t xml:space="preserve"> Pharmacists in New York State (NYS) must report all immunizations administered to persons less than 19 years of age to the NYS Immunization Information System or to the City Immunization Registry for immunizations administered within NYC</w:t>
      </w:r>
      <w:r>
        <w:rPr>
          <w:rFonts w:ascii="Calibri" w:eastAsia="Calibri" w:hAnsi="Calibri" w:cs="Calibri"/>
          <w:vertAlign w:val="superscript"/>
        </w:rPr>
        <w:t>4</w:t>
      </w:r>
      <w:r>
        <w:rPr>
          <w:rFonts w:ascii="Calibri" w:eastAsia="Calibri" w:hAnsi="Calibri" w:cs="Calibri"/>
        </w:rPr>
        <w:t>,</w:t>
      </w:r>
    </w:p>
    <w:p w14:paraId="5FC6E968" w14:textId="77777777" w:rsidR="00547DB4" w:rsidRDefault="00547DB4">
      <w:pPr>
        <w:spacing w:line="240" w:lineRule="auto"/>
        <w:rPr>
          <w:rFonts w:ascii="Calibri" w:eastAsia="Calibri" w:hAnsi="Calibri" w:cs="Calibri"/>
          <w:highlight w:val="white"/>
        </w:rPr>
      </w:pPr>
    </w:p>
    <w:p w14:paraId="5FC6E969" w14:textId="77777777" w:rsidR="00547DB4" w:rsidRDefault="005D047C">
      <w:pPr>
        <w:spacing w:line="240" w:lineRule="auto"/>
        <w:rPr>
          <w:rFonts w:ascii="Calibri" w:eastAsia="Calibri" w:hAnsi="Calibri" w:cs="Calibri"/>
        </w:rPr>
      </w:pPr>
      <w:proofErr w:type="gramStart"/>
      <w:r>
        <w:rPr>
          <w:rFonts w:ascii="Calibri" w:eastAsia="Calibri" w:hAnsi="Calibri" w:cs="Calibri"/>
          <w:highlight w:val="white"/>
        </w:rPr>
        <w:t>Whereas,</w:t>
      </w:r>
      <w:proofErr w:type="gramEnd"/>
      <w:r>
        <w:rPr>
          <w:rFonts w:ascii="Calibri" w:eastAsia="Calibri" w:hAnsi="Calibri" w:cs="Calibri"/>
          <w:highlight w:val="white"/>
        </w:rPr>
        <w:t xml:space="preserve"> </w:t>
      </w:r>
      <w:r>
        <w:rPr>
          <w:rFonts w:ascii="Calibri" w:eastAsia="Calibri" w:hAnsi="Calibri" w:cs="Calibri"/>
        </w:rPr>
        <w:t>Pharmacists’ authority to vaccinate children varies widely based on individual state laws,</w:t>
      </w:r>
    </w:p>
    <w:p w14:paraId="5FC6E96A" w14:textId="77777777" w:rsidR="00547DB4" w:rsidRDefault="00547DB4">
      <w:pPr>
        <w:spacing w:line="240" w:lineRule="auto"/>
        <w:rPr>
          <w:rFonts w:ascii="Calibri" w:eastAsia="Calibri" w:hAnsi="Calibri" w:cs="Calibri"/>
        </w:rPr>
      </w:pPr>
    </w:p>
    <w:p w14:paraId="5FC6E96B" w14:textId="77777777" w:rsidR="00547DB4" w:rsidRDefault="005D047C">
      <w:pPr>
        <w:spacing w:line="240" w:lineRule="auto"/>
        <w:rPr>
          <w:rFonts w:ascii="Calibri" w:eastAsia="Calibri" w:hAnsi="Calibri" w:cs="Calibri"/>
          <w:highlight w:val="white"/>
        </w:rPr>
      </w:pPr>
      <w:proofErr w:type="gramStart"/>
      <w:r>
        <w:rPr>
          <w:rFonts w:ascii="Calibri" w:eastAsia="Calibri" w:hAnsi="Calibri" w:cs="Calibri"/>
        </w:rPr>
        <w:t>Whereas,</w:t>
      </w:r>
      <w:proofErr w:type="gramEnd"/>
      <w:r>
        <w:rPr>
          <w:rFonts w:ascii="Calibri" w:eastAsia="Calibri" w:hAnsi="Calibri" w:cs="Calibri"/>
        </w:rPr>
        <w:t xml:space="preserve"> New York remains among 9 states where pharmacists are not authorized to administer vaccines to individuals under 18 years of age outside of the Public Readiness and Emergency Preparedness (PREP) Act, with an exception of influenza vaccine that pharmacists are authorized to administer </w:t>
      </w:r>
      <w:r>
        <w:rPr>
          <w:rFonts w:ascii="Calibri" w:eastAsia="Calibri" w:hAnsi="Calibri" w:cs="Calibri"/>
          <w:highlight w:val="white"/>
        </w:rPr>
        <w:t>to patients 2 years of age or older</w:t>
      </w:r>
      <w:r>
        <w:rPr>
          <w:rFonts w:ascii="Calibri" w:eastAsia="Calibri" w:hAnsi="Calibri" w:cs="Calibri"/>
          <w:highlight w:val="white"/>
          <w:vertAlign w:val="superscript"/>
        </w:rPr>
        <w:t>5</w:t>
      </w:r>
      <w:r>
        <w:rPr>
          <w:rFonts w:ascii="Calibri" w:eastAsia="Calibri" w:hAnsi="Calibri" w:cs="Calibri"/>
          <w:highlight w:val="white"/>
        </w:rPr>
        <w:t>,</w:t>
      </w:r>
    </w:p>
    <w:p w14:paraId="5FC6E96C" w14:textId="77777777" w:rsidR="00547DB4" w:rsidRDefault="00547DB4">
      <w:pPr>
        <w:spacing w:line="240" w:lineRule="auto"/>
        <w:rPr>
          <w:rFonts w:ascii="Calibri" w:eastAsia="Calibri" w:hAnsi="Calibri" w:cs="Calibri"/>
          <w:highlight w:val="white"/>
        </w:rPr>
      </w:pPr>
    </w:p>
    <w:p w14:paraId="5FC6E96D" w14:textId="77777777" w:rsidR="00547DB4" w:rsidRDefault="005D047C">
      <w:pPr>
        <w:spacing w:line="240" w:lineRule="auto"/>
        <w:rPr>
          <w:rFonts w:ascii="Calibri" w:eastAsia="Calibri" w:hAnsi="Calibri" w:cs="Calibri"/>
        </w:rPr>
      </w:pPr>
      <w:r>
        <w:rPr>
          <w:rFonts w:ascii="Calibri" w:eastAsia="Calibri" w:hAnsi="Calibri" w:cs="Calibri"/>
          <w:highlight w:val="white"/>
        </w:rPr>
        <w:t xml:space="preserve">Whereas, </w:t>
      </w:r>
      <w:proofErr w:type="gramStart"/>
      <w:r>
        <w:rPr>
          <w:rFonts w:ascii="Calibri" w:eastAsia="Calibri" w:hAnsi="Calibri" w:cs="Calibri"/>
        </w:rPr>
        <w:t>The</w:t>
      </w:r>
      <w:proofErr w:type="gramEnd"/>
      <w:r>
        <w:rPr>
          <w:rFonts w:ascii="Calibri" w:eastAsia="Calibri" w:hAnsi="Calibri" w:cs="Calibri"/>
        </w:rPr>
        <w:t xml:space="preserve"> benefit of pharmacists to administer pediatric vaccines has been documented in multiple studies</w:t>
      </w:r>
      <w:r>
        <w:rPr>
          <w:rFonts w:ascii="Calibri" w:eastAsia="Calibri" w:hAnsi="Calibri" w:cs="Calibri"/>
          <w:vertAlign w:val="superscript"/>
        </w:rPr>
        <w:t>6,7</w:t>
      </w:r>
      <w:r>
        <w:rPr>
          <w:rFonts w:ascii="Calibri" w:eastAsia="Calibri" w:hAnsi="Calibri" w:cs="Calibri"/>
        </w:rPr>
        <w:t xml:space="preserve">, </w:t>
      </w:r>
    </w:p>
    <w:p w14:paraId="5FC6E96E" w14:textId="77777777" w:rsidR="00547DB4" w:rsidRDefault="00547DB4">
      <w:pPr>
        <w:spacing w:line="240" w:lineRule="auto"/>
        <w:rPr>
          <w:rFonts w:ascii="Calibri" w:eastAsia="Calibri" w:hAnsi="Calibri" w:cs="Calibri"/>
        </w:rPr>
      </w:pPr>
    </w:p>
    <w:p w14:paraId="5FC6E96F" w14:textId="77777777" w:rsidR="00547DB4" w:rsidRDefault="005D047C">
      <w:pPr>
        <w:spacing w:line="240" w:lineRule="auto"/>
        <w:rPr>
          <w:rFonts w:ascii="Calibri" w:eastAsia="Calibri" w:hAnsi="Calibri" w:cs="Calibri"/>
          <w:highlight w:val="white"/>
        </w:rPr>
      </w:pPr>
      <w:r>
        <w:rPr>
          <w:rFonts w:ascii="Calibri" w:eastAsia="Calibri" w:hAnsi="Calibri" w:cs="Calibri"/>
        </w:rPr>
        <w:t>Whereas, During the pandemic years the benefit of having pharmacists administer vaccines led to increased patient accessibility and convenience (i.e., extended hours, more locations) especially for patients in rural areas and lower socioeconomic communities</w:t>
      </w:r>
      <w:r>
        <w:rPr>
          <w:rFonts w:ascii="Calibri" w:eastAsia="Calibri" w:hAnsi="Calibri" w:cs="Calibri"/>
          <w:highlight w:val="white"/>
          <w:vertAlign w:val="superscript"/>
        </w:rPr>
        <w:t>8</w:t>
      </w:r>
      <w:r>
        <w:rPr>
          <w:rFonts w:ascii="Calibri" w:eastAsia="Calibri" w:hAnsi="Calibri" w:cs="Calibri"/>
          <w:highlight w:val="white"/>
        </w:rPr>
        <w:t xml:space="preserve">, </w:t>
      </w:r>
    </w:p>
    <w:p w14:paraId="5FC6E970" w14:textId="77777777" w:rsidR="00547DB4" w:rsidRDefault="00547DB4">
      <w:pPr>
        <w:spacing w:line="240" w:lineRule="auto"/>
        <w:rPr>
          <w:rFonts w:ascii="Calibri" w:eastAsia="Calibri" w:hAnsi="Calibri" w:cs="Calibri"/>
        </w:rPr>
      </w:pPr>
    </w:p>
    <w:p w14:paraId="5FC6E971" w14:textId="3876A270" w:rsidR="00547DB4" w:rsidRDefault="005D047C">
      <w:pPr>
        <w:spacing w:after="200" w:line="240" w:lineRule="auto"/>
        <w:rPr>
          <w:rFonts w:ascii="Calibri" w:eastAsia="Calibri" w:hAnsi="Calibri" w:cs="Calibri"/>
        </w:rPr>
      </w:pPr>
      <w:proofErr w:type="gramStart"/>
      <w:r>
        <w:rPr>
          <w:rFonts w:ascii="Calibri" w:eastAsia="Calibri" w:hAnsi="Calibri" w:cs="Calibri"/>
        </w:rPr>
        <w:t>Whereas,</w:t>
      </w:r>
      <w:proofErr w:type="gramEnd"/>
      <w:r>
        <w:rPr>
          <w:rFonts w:ascii="Calibri" w:eastAsia="Calibri" w:hAnsi="Calibri" w:cs="Calibri"/>
        </w:rPr>
        <w:t xml:space="preserve"> Misinformation regarding immunizations, particularly those in the childhood schedule, is rampant and widespread</w:t>
      </w:r>
      <w:r w:rsidR="003872A0">
        <w:rPr>
          <w:rFonts w:ascii="Calibri" w:eastAsia="Calibri" w:hAnsi="Calibri" w:cs="Calibri"/>
        </w:rPr>
        <w:t>,</w:t>
      </w:r>
    </w:p>
    <w:p w14:paraId="5FC6E972" w14:textId="41D140C4" w:rsidR="00547DB4" w:rsidRDefault="005D047C">
      <w:pPr>
        <w:spacing w:after="200" w:line="240" w:lineRule="auto"/>
        <w:rPr>
          <w:rFonts w:ascii="Calibri" w:eastAsia="Calibri" w:hAnsi="Calibri" w:cs="Calibri"/>
        </w:rPr>
      </w:pPr>
      <w:r>
        <w:rPr>
          <w:rFonts w:ascii="Calibri" w:eastAsia="Calibri" w:hAnsi="Calibri" w:cs="Calibri"/>
        </w:rPr>
        <w:t xml:space="preserve">Whereas, </w:t>
      </w:r>
      <w:proofErr w:type="gramStart"/>
      <w:r>
        <w:rPr>
          <w:rFonts w:ascii="Calibri" w:eastAsia="Calibri" w:hAnsi="Calibri" w:cs="Calibri"/>
        </w:rPr>
        <w:t>It</w:t>
      </w:r>
      <w:proofErr w:type="gramEnd"/>
      <w:r>
        <w:rPr>
          <w:rFonts w:ascii="Calibri" w:eastAsia="Calibri" w:hAnsi="Calibri" w:cs="Calibri"/>
        </w:rPr>
        <w:t xml:space="preserve"> has been demonstrated that pharmacists, who are trusted healthcare professionals, can increase vaccination rates while serving as educators and immunizers</w:t>
      </w:r>
      <w:r>
        <w:rPr>
          <w:rFonts w:ascii="Calibri" w:eastAsia="Calibri" w:hAnsi="Calibri" w:cs="Calibri"/>
          <w:highlight w:val="white"/>
          <w:vertAlign w:val="superscript"/>
        </w:rPr>
        <w:t>9</w:t>
      </w:r>
      <w:r>
        <w:rPr>
          <w:rFonts w:ascii="Calibri" w:eastAsia="Calibri" w:hAnsi="Calibri" w:cs="Calibri"/>
        </w:rPr>
        <w:t xml:space="preserve">; therefore be it </w:t>
      </w:r>
    </w:p>
    <w:p w14:paraId="5FC6E973" w14:textId="77777777" w:rsidR="00547DB4" w:rsidRDefault="00547DB4">
      <w:pPr>
        <w:spacing w:after="200" w:line="240" w:lineRule="auto"/>
        <w:rPr>
          <w:rFonts w:ascii="Calibri" w:eastAsia="Calibri" w:hAnsi="Calibri" w:cs="Calibri"/>
          <w:b/>
          <w:color w:val="333333"/>
        </w:rPr>
      </w:pPr>
    </w:p>
    <w:p w14:paraId="5FC6E974" w14:textId="77777777" w:rsidR="00547DB4" w:rsidRDefault="00547DB4">
      <w:pPr>
        <w:spacing w:after="200" w:line="240" w:lineRule="auto"/>
        <w:rPr>
          <w:rFonts w:ascii="Calibri" w:eastAsia="Calibri" w:hAnsi="Calibri" w:cs="Calibri"/>
          <w:b/>
          <w:color w:val="333333"/>
        </w:rPr>
      </w:pPr>
    </w:p>
    <w:p w14:paraId="5FC6E975" w14:textId="77777777" w:rsidR="00547DB4" w:rsidRDefault="00547DB4">
      <w:pPr>
        <w:spacing w:after="200" w:line="240" w:lineRule="auto"/>
        <w:rPr>
          <w:rFonts w:ascii="Calibri" w:eastAsia="Calibri" w:hAnsi="Calibri" w:cs="Calibri"/>
          <w:b/>
          <w:color w:val="333333"/>
        </w:rPr>
      </w:pPr>
    </w:p>
    <w:p w14:paraId="5FC6E976" w14:textId="77777777" w:rsidR="00547DB4" w:rsidRDefault="005D047C">
      <w:pPr>
        <w:spacing w:after="200" w:line="240" w:lineRule="auto"/>
        <w:rPr>
          <w:rFonts w:ascii="Calibri" w:eastAsia="Calibri" w:hAnsi="Calibri" w:cs="Calibri"/>
        </w:rPr>
      </w:pPr>
      <w:r>
        <w:rPr>
          <w:rFonts w:ascii="Calibri" w:eastAsia="Calibri" w:hAnsi="Calibri" w:cs="Calibri"/>
          <w:b/>
          <w:color w:val="333333"/>
        </w:rPr>
        <w:lastRenderedPageBreak/>
        <w:t>Resolved That:</w:t>
      </w:r>
    </w:p>
    <w:p w14:paraId="5FC6E977" w14:textId="77777777" w:rsidR="00547DB4" w:rsidRDefault="005D047C">
      <w:pPr>
        <w:spacing w:line="240" w:lineRule="auto"/>
        <w:rPr>
          <w:rFonts w:ascii="Calibri" w:eastAsia="Calibri" w:hAnsi="Calibri" w:cs="Calibri"/>
        </w:rPr>
      </w:pPr>
      <w:r>
        <w:rPr>
          <w:rFonts w:ascii="Calibri" w:eastAsia="Calibri" w:hAnsi="Calibri" w:cs="Calibri"/>
        </w:rPr>
        <w:t xml:space="preserve">The New York State Council of Health-system Pharmacists supports increasing the authority of pharmacists with immunization privileges to vaccinate children with all Advisory Committee on Immunization Practices recommended routine childhood vaccines. </w:t>
      </w:r>
    </w:p>
    <w:p w14:paraId="5FC6E978" w14:textId="77777777" w:rsidR="00547DB4" w:rsidRDefault="00547DB4">
      <w:pPr>
        <w:spacing w:line="240" w:lineRule="auto"/>
        <w:rPr>
          <w:rFonts w:ascii="Calibri" w:eastAsia="Calibri" w:hAnsi="Calibri" w:cs="Calibri"/>
        </w:rPr>
      </w:pPr>
    </w:p>
    <w:p w14:paraId="5FC6E979" w14:textId="77777777" w:rsidR="00547DB4" w:rsidRDefault="005D047C">
      <w:pPr>
        <w:spacing w:line="240" w:lineRule="auto"/>
        <w:rPr>
          <w:rFonts w:ascii="Calibri" w:eastAsia="Calibri" w:hAnsi="Calibri" w:cs="Calibri"/>
        </w:rPr>
      </w:pPr>
      <w:r>
        <w:rPr>
          <w:rFonts w:ascii="Calibri" w:eastAsia="Calibri" w:hAnsi="Calibri" w:cs="Calibri"/>
        </w:rPr>
        <w:t>Date: 1/12/2024</w:t>
      </w:r>
    </w:p>
    <w:p w14:paraId="5FC6E97A" w14:textId="77777777" w:rsidR="00547DB4" w:rsidRDefault="005D047C">
      <w:pPr>
        <w:spacing w:line="240" w:lineRule="auto"/>
        <w:rPr>
          <w:rFonts w:ascii="Calibri" w:eastAsia="Calibri" w:hAnsi="Calibri" w:cs="Calibri"/>
          <w:highlight w:val="white"/>
        </w:rPr>
      </w:pPr>
      <w:r>
        <w:rPr>
          <w:rFonts w:ascii="Calibri" w:eastAsia="Calibri" w:hAnsi="Calibri" w:cs="Calibri"/>
          <w:highlight w:val="white"/>
        </w:rPr>
        <w:t>By: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47DB4" w14:paraId="5FC6E97D" w14:textId="77777777">
        <w:tc>
          <w:tcPr>
            <w:tcW w:w="4680" w:type="dxa"/>
            <w:shd w:val="clear" w:color="auto" w:fill="auto"/>
            <w:tcMar>
              <w:top w:w="100" w:type="dxa"/>
              <w:left w:w="100" w:type="dxa"/>
              <w:bottom w:w="100" w:type="dxa"/>
              <w:right w:w="100" w:type="dxa"/>
            </w:tcMar>
          </w:tcPr>
          <w:p w14:paraId="5FC6E97B"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highlight w:val="white"/>
              </w:rPr>
              <w:t>Name</w:t>
            </w:r>
          </w:p>
        </w:tc>
        <w:tc>
          <w:tcPr>
            <w:tcW w:w="4680" w:type="dxa"/>
            <w:shd w:val="clear" w:color="auto" w:fill="auto"/>
            <w:tcMar>
              <w:top w:w="100" w:type="dxa"/>
              <w:left w:w="100" w:type="dxa"/>
              <w:bottom w:w="100" w:type="dxa"/>
              <w:right w:w="100" w:type="dxa"/>
            </w:tcMar>
          </w:tcPr>
          <w:p w14:paraId="5FC6E97C"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highlight w:val="white"/>
              </w:rPr>
              <w:t>Signature</w:t>
            </w:r>
          </w:p>
        </w:tc>
      </w:tr>
      <w:tr w:rsidR="00547DB4" w14:paraId="5FC6E980" w14:textId="77777777">
        <w:tc>
          <w:tcPr>
            <w:tcW w:w="4680" w:type="dxa"/>
            <w:shd w:val="clear" w:color="auto" w:fill="auto"/>
            <w:tcMar>
              <w:top w:w="100" w:type="dxa"/>
              <w:left w:w="100" w:type="dxa"/>
              <w:bottom w:w="100" w:type="dxa"/>
              <w:right w:w="100" w:type="dxa"/>
            </w:tcMar>
          </w:tcPr>
          <w:p w14:paraId="5FC6E97E" w14:textId="77777777" w:rsidR="00547DB4" w:rsidRDefault="005D047C">
            <w:pPr>
              <w:spacing w:line="240" w:lineRule="auto"/>
              <w:rPr>
                <w:rFonts w:ascii="Calibri" w:eastAsia="Calibri" w:hAnsi="Calibri" w:cs="Calibri"/>
                <w:highlight w:val="white"/>
              </w:rPr>
            </w:pPr>
            <w:r>
              <w:rPr>
                <w:rFonts w:ascii="Calibri" w:eastAsia="Calibri" w:hAnsi="Calibri" w:cs="Calibri"/>
                <w:highlight w:val="white"/>
              </w:rPr>
              <w:t xml:space="preserve">Tamara Hernandez, PharmD, MA, MBA, BCPPS     </w:t>
            </w:r>
          </w:p>
        </w:tc>
        <w:tc>
          <w:tcPr>
            <w:tcW w:w="4680" w:type="dxa"/>
            <w:shd w:val="clear" w:color="auto" w:fill="auto"/>
            <w:tcMar>
              <w:top w:w="100" w:type="dxa"/>
              <w:left w:w="100" w:type="dxa"/>
              <w:bottom w:w="100" w:type="dxa"/>
              <w:right w:w="100" w:type="dxa"/>
            </w:tcMar>
          </w:tcPr>
          <w:p w14:paraId="5FC6E97F" w14:textId="77777777" w:rsidR="00547DB4" w:rsidRDefault="005D047C">
            <w:pPr>
              <w:spacing w:line="240" w:lineRule="auto"/>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5FC6E9AA" wp14:editId="5FC6E9AB">
                  <wp:extent cx="642938" cy="272012"/>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42938" cy="272012"/>
                          </a:xfrm>
                          <a:prstGeom prst="rect">
                            <a:avLst/>
                          </a:prstGeom>
                          <a:ln/>
                        </pic:spPr>
                      </pic:pic>
                    </a:graphicData>
                  </a:graphic>
                </wp:inline>
              </w:drawing>
            </w:r>
          </w:p>
        </w:tc>
      </w:tr>
      <w:tr w:rsidR="00547DB4" w14:paraId="5FC6E983" w14:textId="77777777">
        <w:tc>
          <w:tcPr>
            <w:tcW w:w="4680" w:type="dxa"/>
            <w:shd w:val="clear" w:color="auto" w:fill="auto"/>
            <w:tcMar>
              <w:top w:w="100" w:type="dxa"/>
              <w:left w:w="100" w:type="dxa"/>
              <w:bottom w:w="100" w:type="dxa"/>
              <w:right w:w="100" w:type="dxa"/>
            </w:tcMar>
          </w:tcPr>
          <w:p w14:paraId="5FC6E981"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highlight w:val="white"/>
              </w:rPr>
              <w:t>Lilia Davenport, PharmD, BCPS, BCOP</w:t>
            </w:r>
          </w:p>
        </w:tc>
        <w:tc>
          <w:tcPr>
            <w:tcW w:w="4680" w:type="dxa"/>
            <w:shd w:val="clear" w:color="auto" w:fill="auto"/>
            <w:tcMar>
              <w:top w:w="100" w:type="dxa"/>
              <w:left w:w="100" w:type="dxa"/>
              <w:bottom w:w="100" w:type="dxa"/>
              <w:right w:w="100" w:type="dxa"/>
            </w:tcMar>
          </w:tcPr>
          <w:p w14:paraId="5FC6E982"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5FC6E9AC" wp14:editId="5FC6E9AD">
                  <wp:extent cx="656839" cy="28932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6839" cy="289322"/>
                          </a:xfrm>
                          <a:prstGeom prst="rect">
                            <a:avLst/>
                          </a:prstGeom>
                          <a:ln/>
                        </pic:spPr>
                      </pic:pic>
                    </a:graphicData>
                  </a:graphic>
                </wp:inline>
              </w:drawing>
            </w:r>
          </w:p>
        </w:tc>
      </w:tr>
      <w:tr w:rsidR="00547DB4" w14:paraId="5FC6E986" w14:textId="77777777">
        <w:tc>
          <w:tcPr>
            <w:tcW w:w="4680" w:type="dxa"/>
            <w:shd w:val="clear" w:color="auto" w:fill="auto"/>
            <w:tcMar>
              <w:top w:w="100" w:type="dxa"/>
              <w:left w:w="100" w:type="dxa"/>
              <w:bottom w:w="100" w:type="dxa"/>
              <w:right w:w="100" w:type="dxa"/>
            </w:tcMar>
          </w:tcPr>
          <w:p w14:paraId="5FC6E984" w14:textId="77777777" w:rsidR="00547DB4" w:rsidRDefault="005D047C">
            <w:pPr>
              <w:spacing w:line="240" w:lineRule="auto"/>
              <w:rPr>
                <w:rFonts w:ascii="Calibri" w:eastAsia="Calibri" w:hAnsi="Calibri" w:cs="Calibri"/>
                <w:highlight w:val="white"/>
              </w:rPr>
            </w:pPr>
            <w:r>
              <w:rPr>
                <w:rFonts w:ascii="Calibri" w:eastAsia="Calibri" w:hAnsi="Calibri" w:cs="Calibri"/>
                <w:color w:val="333333"/>
              </w:rPr>
              <w:t>Mitchell Miller, PharmD, BCACP</w:t>
            </w:r>
          </w:p>
        </w:tc>
        <w:tc>
          <w:tcPr>
            <w:tcW w:w="4680" w:type="dxa"/>
            <w:shd w:val="clear" w:color="auto" w:fill="auto"/>
            <w:tcMar>
              <w:top w:w="100" w:type="dxa"/>
              <w:left w:w="100" w:type="dxa"/>
              <w:bottom w:w="100" w:type="dxa"/>
              <w:right w:w="100" w:type="dxa"/>
            </w:tcMar>
          </w:tcPr>
          <w:p w14:paraId="5FC6E985"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noProof/>
                <w:highlight w:val="white"/>
              </w:rPr>
              <mc:AlternateContent>
                <mc:Choice Requires="wpg">
                  <w:drawing>
                    <wp:inline distT="114300" distB="114300" distL="114300" distR="114300" wp14:anchorId="5FC6E9AE" wp14:editId="5FC6E9AF">
                      <wp:extent cx="1195388" cy="334424"/>
                      <wp:effectExtent l="0" t="0" r="0" b="0"/>
                      <wp:docPr id="1" name=""/>
                      <wp:cNvGraphicFramePr/>
                      <a:graphic xmlns:a="http://schemas.openxmlformats.org/drawingml/2006/main">
                        <a:graphicData uri="http://schemas.microsoft.com/office/word/2010/wordprocessingGroup">
                          <wpg:wgp>
                            <wpg:cNvGrpSpPr/>
                            <wpg:grpSpPr>
                              <a:xfrm>
                                <a:off x="0" y="0"/>
                                <a:ext cx="1195388" cy="334424"/>
                                <a:chOff x="732850" y="726225"/>
                                <a:chExt cx="8287725" cy="2309625"/>
                              </a:xfrm>
                            </wpg:grpSpPr>
                            <wps:wsp>
                              <wps:cNvPr id="2" name="Freeform: Shape 2"/>
                              <wps:cNvSpPr/>
                              <wps:spPr>
                                <a:xfrm>
                                  <a:off x="736825" y="969625"/>
                                  <a:ext cx="4398626" cy="2062386"/>
                                </a:xfrm>
                                <a:custGeom>
                                  <a:avLst/>
                                  <a:gdLst/>
                                  <a:ahLst/>
                                  <a:cxnLst/>
                                  <a:rect l="l" t="t" r="r" b="b"/>
                                  <a:pathLst>
                                    <a:path w="245699" h="98726" extrusionOk="0">
                                      <a:moveTo>
                                        <a:pt x="0" y="16457"/>
                                      </a:moveTo>
                                      <a:cubicBezTo>
                                        <a:pt x="3114" y="12454"/>
                                        <a:pt x="6161" y="8376"/>
                                        <a:pt x="8806" y="4049"/>
                                      </a:cubicBezTo>
                                      <a:cubicBezTo>
                                        <a:pt x="9973" y="2140"/>
                                        <a:pt x="8587" y="324"/>
                                        <a:pt x="10808" y="46"/>
                                      </a:cubicBezTo>
                                      <a:cubicBezTo>
                                        <a:pt x="13739" y="-321"/>
                                        <a:pt x="12750" y="5626"/>
                                        <a:pt x="13610" y="8452"/>
                                      </a:cubicBezTo>
                                      <a:cubicBezTo>
                                        <a:pt x="16797" y="18924"/>
                                        <a:pt x="18477" y="29934"/>
                                        <a:pt x="18813" y="40875"/>
                                      </a:cubicBezTo>
                                      <a:cubicBezTo>
                                        <a:pt x="19047" y="48478"/>
                                        <a:pt x="19277" y="56134"/>
                                        <a:pt x="18413" y="63691"/>
                                      </a:cubicBezTo>
                                      <a:cubicBezTo>
                                        <a:pt x="18056" y="66816"/>
                                        <a:pt x="16857" y="73307"/>
                                        <a:pt x="16812" y="72897"/>
                                      </a:cubicBezTo>
                                      <a:cubicBezTo>
                                        <a:pt x="15408" y="60254"/>
                                        <a:pt x="17606" y="47361"/>
                                        <a:pt x="20014" y="34870"/>
                                      </a:cubicBezTo>
                                      <a:cubicBezTo>
                                        <a:pt x="21803" y="25590"/>
                                        <a:pt x="23704" y="16303"/>
                                        <a:pt x="26419" y="7251"/>
                                      </a:cubicBezTo>
                                      <a:cubicBezTo>
                                        <a:pt x="26910" y="5613"/>
                                        <a:pt x="26855" y="2520"/>
                                        <a:pt x="27619" y="4049"/>
                                      </a:cubicBezTo>
                                      <a:cubicBezTo>
                                        <a:pt x="28751" y="6315"/>
                                        <a:pt x="28396" y="13622"/>
                                        <a:pt x="28820" y="19660"/>
                                      </a:cubicBezTo>
                                      <a:cubicBezTo>
                                        <a:pt x="29456" y="28715"/>
                                        <a:pt x="29475" y="37803"/>
                                        <a:pt x="29621" y="46879"/>
                                      </a:cubicBezTo>
                                      <a:cubicBezTo>
                                        <a:pt x="29724" y="53295"/>
                                        <a:pt x="29216" y="59725"/>
                                        <a:pt x="28420" y="66093"/>
                                      </a:cubicBezTo>
                                      <a:cubicBezTo>
                                        <a:pt x="28221" y="67687"/>
                                        <a:pt x="26884" y="72032"/>
                                        <a:pt x="28020" y="70896"/>
                                      </a:cubicBezTo>
                                      <a:cubicBezTo>
                                        <a:pt x="32331" y="66585"/>
                                        <a:pt x="33149" y="59817"/>
                                        <a:pt x="35225" y="54084"/>
                                      </a:cubicBezTo>
                                      <a:cubicBezTo>
                                        <a:pt x="36884" y="49502"/>
                                        <a:pt x="36872" y="49497"/>
                                        <a:pt x="38427" y="44878"/>
                                      </a:cubicBezTo>
                                      <a:cubicBezTo>
                                        <a:pt x="43476" y="29882"/>
                                        <a:pt x="43027" y="29726"/>
                                        <a:pt x="48434" y="14856"/>
                                      </a:cubicBezTo>
                                      <a:cubicBezTo>
                                        <a:pt x="50240" y="9890"/>
                                        <a:pt x="50413" y="9944"/>
                                        <a:pt x="52837" y="5249"/>
                                      </a:cubicBezTo>
                                      <a:cubicBezTo>
                                        <a:pt x="53627" y="3719"/>
                                        <a:pt x="53884" y="1015"/>
                                        <a:pt x="54839" y="2447"/>
                                      </a:cubicBezTo>
                                      <a:cubicBezTo>
                                        <a:pt x="56850" y="5463"/>
                                        <a:pt x="54128" y="9663"/>
                                        <a:pt x="53638" y="13255"/>
                                      </a:cubicBezTo>
                                      <a:cubicBezTo>
                                        <a:pt x="52021" y="25111"/>
                                        <a:pt x="50488" y="36980"/>
                                        <a:pt x="49235" y="48880"/>
                                      </a:cubicBezTo>
                                      <a:cubicBezTo>
                                        <a:pt x="48438" y="56449"/>
                                        <a:pt x="44519" y="65171"/>
                                        <a:pt x="48434" y="71697"/>
                                      </a:cubicBezTo>
                                      <a:cubicBezTo>
                                        <a:pt x="53779" y="80608"/>
                                        <a:pt x="72660" y="73234"/>
                                        <a:pt x="78856" y="64892"/>
                                      </a:cubicBezTo>
                                      <a:cubicBezTo>
                                        <a:pt x="81418" y="61443"/>
                                        <a:pt x="82991" y="57322"/>
                                        <a:pt x="84460" y="53284"/>
                                      </a:cubicBezTo>
                                      <a:cubicBezTo>
                                        <a:pt x="85024" y="51733"/>
                                        <a:pt x="86451" y="47031"/>
                                        <a:pt x="85661" y="48480"/>
                                      </a:cubicBezTo>
                                      <a:cubicBezTo>
                                        <a:pt x="82174" y="54872"/>
                                        <a:pt x="81847" y="62548"/>
                                        <a:pt x="80457" y="69695"/>
                                      </a:cubicBezTo>
                                      <a:cubicBezTo>
                                        <a:pt x="78890" y="77753"/>
                                        <a:pt x="75450" y="94113"/>
                                        <a:pt x="83659" y="94113"/>
                                      </a:cubicBezTo>
                                      <a:cubicBezTo>
                                        <a:pt x="90100" y="94113"/>
                                        <a:pt x="92823" y="84865"/>
                                        <a:pt x="96068" y="79302"/>
                                      </a:cubicBezTo>
                                      <a:cubicBezTo>
                                        <a:pt x="101666" y="69706"/>
                                        <a:pt x="106463" y="59514"/>
                                        <a:pt x="109678" y="48880"/>
                                      </a:cubicBezTo>
                                      <a:cubicBezTo>
                                        <a:pt x="111073" y="44264"/>
                                        <a:pt x="112598" y="39643"/>
                                        <a:pt x="113280" y="34870"/>
                                      </a:cubicBezTo>
                                      <a:cubicBezTo>
                                        <a:pt x="113638" y="32360"/>
                                        <a:pt x="113280" y="29800"/>
                                        <a:pt x="113280" y="27265"/>
                                      </a:cubicBezTo>
                                      <a:cubicBezTo>
                                        <a:pt x="113280" y="27265"/>
                                        <a:pt x="113280" y="25664"/>
                                        <a:pt x="113280" y="25664"/>
                                      </a:cubicBezTo>
                                      <a:cubicBezTo>
                                        <a:pt x="113280" y="41676"/>
                                        <a:pt x="114499" y="57768"/>
                                        <a:pt x="112880" y="73698"/>
                                      </a:cubicBezTo>
                                      <a:cubicBezTo>
                                        <a:pt x="112785" y="74636"/>
                                        <a:pt x="110314" y="89552"/>
                                        <a:pt x="110078" y="89709"/>
                                      </a:cubicBezTo>
                                      <a:cubicBezTo>
                                        <a:pt x="108238" y="90934"/>
                                        <a:pt x="110171" y="87461"/>
                                        <a:pt x="109678" y="85306"/>
                                      </a:cubicBezTo>
                                      <a:cubicBezTo>
                                        <a:pt x="108563" y="80428"/>
                                        <a:pt x="108533" y="80420"/>
                                        <a:pt x="106876" y="75699"/>
                                      </a:cubicBezTo>
                                      <a:cubicBezTo>
                                        <a:pt x="103732" y="66739"/>
                                        <a:pt x="99960" y="57987"/>
                                        <a:pt x="97269" y="48880"/>
                                      </a:cubicBezTo>
                                      <a:cubicBezTo>
                                        <a:pt x="96734" y="47070"/>
                                        <a:pt x="94600" y="43543"/>
                                        <a:pt x="96468" y="43276"/>
                                      </a:cubicBezTo>
                                      <a:cubicBezTo>
                                        <a:pt x="99422" y="42853"/>
                                        <a:pt x="101780" y="45996"/>
                                        <a:pt x="104474" y="47279"/>
                                      </a:cubicBezTo>
                                      <a:cubicBezTo>
                                        <a:pt x="109129" y="49496"/>
                                        <a:pt x="114529" y="50081"/>
                                        <a:pt x="119685" y="50081"/>
                                      </a:cubicBezTo>
                                      <a:cubicBezTo>
                                        <a:pt x="122407" y="50081"/>
                                        <a:pt x="129201" y="50744"/>
                                        <a:pt x="127691" y="48480"/>
                                      </a:cubicBezTo>
                                      <a:cubicBezTo>
                                        <a:pt x="126326" y="46433"/>
                                        <a:pt x="122031" y="48167"/>
                                        <a:pt x="120485" y="50081"/>
                                      </a:cubicBezTo>
                                      <a:cubicBezTo>
                                        <a:pt x="114364" y="57659"/>
                                        <a:pt x="110918" y="67375"/>
                                        <a:pt x="108877" y="76900"/>
                                      </a:cubicBezTo>
                                      <a:cubicBezTo>
                                        <a:pt x="108054" y="80740"/>
                                        <a:pt x="106976" y="88075"/>
                                        <a:pt x="110879" y="88509"/>
                                      </a:cubicBezTo>
                                      <a:cubicBezTo>
                                        <a:pt x="126235" y="90219"/>
                                        <a:pt x="136313" y="66578"/>
                                        <a:pt x="138498" y="51282"/>
                                      </a:cubicBezTo>
                                      <a:cubicBezTo>
                                        <a:pt x="139083" y="47185"/>
                                        <a:pt x="138899" y="43011"/>
                                        <a:pt x="138899" y="38873"/>
                                      </a:cubicBezTo>
                                      <a:cubicBezTo>
                                        <a:pt x="138899" y="37672"/>
                                        <a:pt x="139898" y="34605"/>
                                        <a:pt x="138899" y="35271"/>
                                      </a:cubicBezTo>
                                      <a:cubicBezTo>
                                        <a:pt x="135067" y="37827"/>
                                        <a:pt x="136934" y="44294"/>
                                        <a:pt x="136497" y="48880"/>
                                      </a:cubicBezTo>
                                      <a:cubicBezTo>
                                        <a:pt x="135868" y="55482"/>
                                        <a:pt x="135730" y="55472"/>
                                        <a:pt x="135296" y="62090"/>
                                      </a:cubicBezTo>
                                      <a:cubicBezTo>
                                        <a:pt x="134781" y="69950"/>
                                        <a:pt x="134687" y="77832"/>
                                        <a:pt x="134495" y="85707"/>
                                      </a:cubicBezTo>
                                      <a:cubicBezTo>
                                        <a:pt x="134446" y="87707"/>
                                        <a:pt x="132758" y="88716"/>
                                        <a:pt x="134495" y="89709"/>
                                      </a:cubicBezTo>
                                      <a:cubicBezTo>
                                        <a:pt x="136097" y="90624"/>
                                        <a:pt x="136401" y="88921"/>
                                        <a:pt x="137297" y="87308"/>
                                      </a:cubicBezTo>
                                      <a:cubicBezTo>
                                        <a:pt x="141425" y="79879"/>
                                        <a:pt x="143989" y="71674"/>
                                        <a:pt x="146904" y="63691"/>
                                      </a:cubicBezTo>
                                      <a:cubicBezTo>
                                        <a:pt x="149094" y="57693"/>
                                        <a:pt x="148925" y="46479"/>
                                        <a:pt x="155310" y="46479"/>
                                      </a:cubicBezTo>
                                      <a:cubicBezTo>
                                        <a:pt x="157726" y="46479"/>
                                        <a:pt x="156111" y="51268"/>
                                        <a:pt x="156111" y="53684"/>
                                      </a:cubicBezTo>
                                      <a:cubicBezTo>
                                        <a:pt x="156111" y="67317"/>
                                        <a:pt x="151643" y="82737"/>
                                        <a:pt x="158513" y="94513"/>
                                      </a:cubicBezTo>
                                      <a:cubicBezTo>
                                        <a:pt x="159716" y="96574"/>
                                        <a:pt x="163229" y="92999"/>
                                        <a:pt x="164917" y="91311"/>
                                      </a:cubicBezTo>
                                      <a:cubicBezTo>
                                        <a:pt x="171882" y="84346"/>
                                        <a:pt x="177412" y="75940"/>
                                        <a:pt x="182129" y="67293"/>
                                      </a:cubicBezTo>
                                      <a:cubicBezTo>
                                        <a:pt x="183803" y="64225"/>
                                        <a:pt x="183704" y="64161"/>
                                        <a:pt x="184931" y="60889"/>
                                      </a:cubicBezTo>
                                      <a:cubicBezTo>
                                        <a:pt x="185409" y="59615"/>
                                        <a:pt x="186341" y="55669"/>
                                        <a:pt x="185732" y="56886"/>
                                      </a:cubicBezTo>
                                      <a:cubicBezTo>
                                        <a:pt x="181630" y="65085"/>
                                        <a:pt x="178843" y="73883"/>
                                        <a:pt x="175725" y="82504"/>
                                      </a:cubicBezTo>
                                      <a:cubicBezTo>
                                        <a:pt x="173873" y="87624"/>
                                        <a:pt x="166787" y="101658"/>
                                        <a:pt x="170921" y="98115"/>
                                      </a:cubicBezTo>
                                      <a:cubicBezTo>
                                        <a:pt x="177567" y="92418"/>
                                        <a:pt x="181658" y="84287"/>
                                        <a:pt x="186933" y="77301"/>
                                      </a:cubicBezTo>
                                      <a:cubicBezTo>
                                        <a:pt x="190424" y="72678"/>
                                        <a:pt x="194966" y="68776"/>
                                        <a:pt x="197740" y="63691"/>
                                      </a:cubicBezTo>
                                      <a:cubicBezTo>
                                        <a:pt x="198101" y="63028"/>
                                        <a:pt x="196446" y="64602"/>
                                        <a:pt x="196139" y="65292"/>
                                      </a:cubicBezTo>
                                      <a:cubicBezTo>
                                        <a:pt x="194047" y="69999"/>
                                        <a:pt x="192950" y="75098"/>
                                        <a:pt x="191736" y="80103"/>
                                      </a:cubicBezTo>
                                      <a:cubicBezTo>
                                        <a:pt x="191286" y="81960"/>
                                        <a:pt x="188826" y="84853"/>
                                        <a:pt x="190535" y="85707"/>
                                      </a:cubicBezTo>
                                      <a:cubicBezTo>
                                        <a:pt x="194450" y="87664"/>
                                        <a:pt x="198119" y="81045"/>
                                        <a:pt x="200943" y="77701"/>
                                      </a:cubicBezTo>
                                      <a:cubicBezTo>
                                        <a:pt x="202943" y="75333"/>
                                        <a:pt x="213934" y="59572"/>
                                        <a:pt x="216554" y="55685"/>
                                      </a:cubicBezTo>
                                      <a:cubicBezTo>
                                        <a:pt x="218760" y="52411"/>
                                        <a:pt x="218479" y="52237"/>
                                        <a:pt x="220557" y="48880"/>
                                      </a:cubicBezTo>
                                      <a:cubicBezTo>
                                        <a:pt x="221084" y="48029"/>
                                        <a:pt x="222112" y="46344"/>
                                        <a:pt x="221757" y="47279"/>
                                      </a:cubicBezTo>
                                      <a:cubicBezTo>
                                        <a:pt x="218549" y="55735"/>
                                        <a:pt x="214093" y="63762"/>
                                        <a:pt x="211750" y="72497"/>
                                      </a:cubicBezTo>
                                      <a:cubicBezTo>
                                        <a:pt x="211300" y="74172"/>
                                        <a:pt x="210139" y="77057"/>
                                        <a:pt x="211750" y="77701"/>
                                      </a:cubicBezTo>
                                      <a:cubicBezTo>
                                        <a:pt x="216225" y="79492"/>
                                        <a:pt x="219369" y="71708"/>
                                        <a:pt x="222558" y="68094"/>
                                      </a:cubicBezTo>
                                      <a:cubicBezTo>
                                        <a:pt x="230522" y="59068"/>
                                        <a:pt x="236552" y="48503"/>
                                        <a:pt x="243773" y="38873"/>
                                      </a:cubicBezTo>
                                      <a:cubicBezTo>
                                        <a:pt x="250199" y="30303"/>
                                        <a:pt x="238109" y="59561"/>
                                        <a:pt x="236168" y="70095"/>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eeform: Shape 3"/>
                              <wps:cNvSpPr/>
                              <wps:spPr>
                                <a:xfrm>
                                  <a:off x="2248843" y="1739861"/>
                                  <a:ext cx="128988" cy="41801"/>
                                </a:xfrm>
                                <a:custGeom>
                                  <a:avLst/>
                                  <a:gdLst/>
                                  <a:ahLst/>
                                  <a:cxnLst/>
                                  <a:rect l="l" t="t" r="r" b="b"/>
                                  <a:pathLst>
                                    <a:path w="7205" h="2001" extrusionOk="0">
                                      <a:moveTo>
                                        <a:pt x="0" y="2001"/>
                                      </a:moveTo>
                                      <a:cubicBezTo>
                                        <a:pt x="2493" y="2001"/>
                                        <a:pt x="5441" y="1761"/>
                                        <a:pt x="7205"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5079392" y="1190558"/>
                                  <a:ext cx="759603" cy="1352356"/>
                                </a:xfrm>
                                <a:custGeom>
                                  <a:avLst/>
                                  <a:gdLst/>
                                  <a:ahLst/>
                                  <a:cxnLst/>
                                  <a:rect l="l" t="t" r="r" b="b"/>
                                  <a:pathLst>
                                    <a:path w="42430" h="64737" extrusionOk="0">
                                      <a:moveTo>
                                        <a:pt x="42430" y="678"/>
                                      </a:moveTo>
                                      <a:cubicBezTo>
                                        <a:pt x="31516" y="-1841"/>
                                        <a:pt x="19931" y="3536"/>
                                        <a:pt x="9607" y="7883"/>
                                      </a:cubicBezTo>
                                      <a:cubicBezTo>
                                        <a:pt x="6307" y="9272"/>
                                        <a:pt x="0" y="9106"/>
                                        <a:pt x="0" y="12686"/>
                                      </a:cubicBezTo>
                                      <a:cubicBezTo>
                                        <a:pt x="0" y="20843"/>
                                        <a:pt x="16321" y="15443"/>
                                        <a:pt x="23617" y="19091"/>
                                      </a:cubicBezTo>
                                      <a:cubicBezTo>
                                        <a:pt x="25541" y="20053"/>
                                        <a:pt x="19782" y="21068"/>
                                        <a:pt x="18013" y="22293"/>
                                      </a:cubicBezTo>
                                      <a:cubicBezTo>
                                        <a:pt x="11875" y="26542"/>
                                        <a:pt x="8291" y="34522"/>
                                        <a:pt x="7205" y="41907"/>
                                      </a:cubicBezTo>
                                      <a:cubicBezTo>
                                        <a:pt x="6323" y="47900"/>
                                        <a:pt x="5324" y="55637"/>
                                        <a:pt x="9607" y="59920"/>
                                      </a:cubicBezTo>
                                      <a:cubicBezTo>
                                        <a:pt x="14642" y="64955"/>
                                        <a:pt x="23301" y="64723"/>
                                        <a:pt x="30422" y="64723"/>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5839000" y="727189"/>
                                  <a:ext cx="3177775" cy="2279075"/>
                                </a:xfrm>
                                <a:custGeom>
                                  <a:avLst/>
                                  <a:gdLst/>
                                  <a:ahLst/>
                                  <a:cxnLst/>
                                  <a:rect l="l" t="t" r="r" b="b"/>
                                  <a:pathLst>
                                    <a:path w="127111" h="91163" extrusionOk="0">
                                      <a:moveTo>
                                        <a:pt x="0" y="15809"/>
                                      </a:moveTo>
                                      <a:cubicBezTo>
                                        <a:pt x="4023" y="10689"/>
                                        <a:pt x="5982" y="3159"/>
                                        <a:pt x="11806" y="247"/>
                                      </a:cubicBezTo>
                                      <a:cubicBezTo>
                                        <a:pt x="12796" y="-248"/>
                                        <a:pt x="12274" y="1290"/>
                                        <a:pt x="12343" y="2394"/>
                                      </a:cubicBezTo>
                                      <a:cubicBezTo>
                                        <a:pt x="12667" y="7571"/>
                                        <a:pt x="12343" y="12769"/>
                                        <a:pt x="12343" y="17956"/>
                                      </a:cubicBezTo>
                                      <a:cubicBezTo>
                                        <a:pt x="12343" y="32249"/>
                                        <a:pt x="9704" y="46571"/>
                                        <a:pt x="5903" y="60349"/>
                                      </a:cubicBezTo>
                                      <a:cubicBezTo>
                                        <a:pt x="4968" y="63737"/>
                                        <a:pt x="6363" y="68973"/>
                                        <a:pt x="3220" y="70545"/>
                                      </a:cubicBezTo>
                                      <a:cubicBezTo>
                                        <a:pt x="-792" y="72552"/>
                                        <a:pt x="1267" y="61528"/>
                                        <a:pt x="2147" y="57129"/>
                                      </a:cubicBezTo>
                                      <a:cubicBezTo>
                                        <a:pt x="4377" y="45979"/>
                                        <a:pt x="8651" y="35256"/>
                                        <a:pt x="13416" y="24932"/>
                                      </a:cubicBezTo>
                                      <a:cubicBezTo>
                                        <a:pt x="15537" y="20336"/>
                                        <a:pt x="16053" y="20610"/>
                                        <a:pt x="18782" y="16346"/>
                                      </a:cubicBezTo>
                                      <a:cubicBezTo>
                                        <a:pt x="20173" y="14173"/>
                                        <a:pt x="20768" y="8752"/>
                                        <a:pt x="23075" y="9907"/>
                                      </a:cubicBezTo>
                                      <a:cubicBezTo>
                                        <a:pt x="26594" y="11668"/>
                                        <a:pt x="23075" y="17777"/>
                                        <a:pt x="23075" y="21712"/>
                                      </a:cubicBezTo>
                                      <a:cubicBezTo>
                                        <a:pt x="23075" y="33406"/>
                                        <a:pt x="22155" y="45248"/>
                                        <a:pt x="19319" y="56593"/>
                                      </a:cubicBezTo>
                                      <a:cubicBezTo>
                                        <a:pt x="18246" y="60886"/>
                                        <a:pt x="17263" y="65202"/>
                                        <a:pt x="16099" y="69471"/>
                                      </a:cubicBezTo>
                                      <a:cubicBezTo>
                                        <a:pt x="15958" y="69989"/>
                                        <a:pt x="15872" y="71032"/>
                                        <a:pt x="16099" y="70545"/>
                                      </a:cubicBezTo>
                                      <a:cubicBezTo>
                                        <a:pt x="23067" y="55614"/>
                                        <a:pt x="27984" y="39809"/>
                                        <a:pt x="33807" y="24395"/>
                                      </a:cubicBezTo>
                                      <a:cubicBezTo>
                                        <a:pt x="35216" y="20664"/>
                                        <a:pt x="35394" y="20718"/>
                                        <a:pt x="36490" y="16883"/>
                                      </a:cubicBezTo>
                                      <a:cubicBezTo>
                                        <a:pt x="36935" y="15325"/>
                                        <a:pt x="37027" y="10433"/>
                                        <a:pt x="37027" y="12053"/>
                                      </a:cubicBezTo>
                                      <a:cubicBezTo>
                                        <a:pt x="37027" y="35637"/>
                                        <a:pt x="25221" y="58230"/>
                                        <a:pt x="25221" y="81814"/>
                                      </a:cubicBezTo>
                                      <a:cubicBezTo>
                                        <a:pt x="25221" y="84146"/>
                                        <a:pt x="30765" y="83118"/>
                                        <a:pt x="32197" y="81277"/>
                                      </a:cubicBezTo>
                                      <a:cubicBezTo>
                                        <a:pt x="36177" y="76161"/>
                                        <a:pt x="38913" y="70123"/>
                                        <a:pt x="41320" y="64105"/>
                                      </a:cubicBezTo>
                                      <a:cubicBezTo>
                                        <a:pt x="41974" y="62470"/>
                                        <a:pt x="42678" y="60851"/>
                                        <a:pt x="43466" y="59276"/>
                                      </a:cubicBezTo>
                                      <a:cubicBezTo>
                                        <a:pt x="44002" y="58203"/>
                                        <a:pt x="45076" y="56054"/>
                                        <a:pt x="45076" y="56056"/>
                                      </a:cubicBezTo>
                                      <a:cubicBezTo>
                                        <a:pt x="46548" y="63425"/>
                                        <a:pt x="41181" y="71872"/>
                                        <a:pt x="44540" y="78594"/>
                                      </a:cubicBezTo>
                                      <a:cubicBezTo>
                                        <a:pt x="48134" y="85785"/>
                                        <a:pt x="60340" y="72314"/>
                                        <a:pt x="64931" y="65715"/>
                                      </a:cubicBezTo>
                                      <a:cubicBezTo>
                                        <a:pt x="70456" y="57774"/>
                                        <a:pt x="74590" y="48021"/>
                                        <a:pt x="74590" y="38347"/>
                                      </a:cubicBezTo>
                                      <a:cubicBezTo>
                                        <a:pt x="74590" y="34770"/>
                                        <a:pt x="74864" y="31182"/>
                                        <a:pt x="74590" y="27615"/>
                                      </a:cubicBezTo>
                                      <a:cubicBezTo>
                                        <a:pt x="74520" y="26706"/>
                                        <a:pt x="74393" y="24085"/>
                                        <a:pt x="74054" y="24932"/>
                                      </a:cubicBezTo>
                                      <a:cubicBezTo>
                                        <a:pt x="68946" y="37704"/>
                                        <a:pt x="66484" y="51510"/>
                                        <a:pt x="64931" y="65178"/>
                                      </a:cubicBezTo>
                                      <a:cubicBezTo>
                                        <a:pt x="64232" y="71333"/>
                                        <a:pt x="64436" y="71353"/>
                                        <a:pt x="63858" y="77521"/>
                                      </a:cubicBezTo>
                                      <a:cubicBezTo>
                                        <a:pt x="63631" y="79940"/>
                                        <a:pt x="63456" y="79924"/>
                                        <a:pt x="63321" y="82350"/>
                                      </a:cubicBezTo>
                                      <a:cubicBezTo>
                                        <a:pt x="63162" y="85208"/>
                                        <a:pt x="60606" y="91841"/>
                                        <a:pt x="63321" y="90936"/>
                                      </a:cubicBezTo>
                                      <a:cubicBezTo>
                                        <a:pt x="74319" y="87269"/>
                                        <a:pt x="78199" y="73110"/>
                                        <a:pt x="84786" y="63569"/>
                                      </a:cubicBezTo>
                                      <a:cubicBezTo>
                                        <a:pt x="88958" y="57527"/>
                                        <a:pt x="93263" y="51567"/>
                                        <a:pt x="97128" y="45324"/>
                                      </a:cubicBezTo>
                                      <a:cubicBezTo>
                                        <a:pt x="98897" y="42466"/>
                                        <a:pt x="103797" y="38578"/>
                                        <a:pt x="101421" y="36201"/>
                                      </a:cubicBezTo>
                                      <a:cubicBezTo>
                                        <a:pt x="99446" y="34225"/>
                                        <a:pt x="96572" y="39270"/>
                                        <a:pt x="94982" y="41567"/>
                                      </a:cubicBezTo>
                                      <a:cubicBezTo>
                                        <a:pt x="89442" y="49568"/>
                                        <a:pt x="86396" y="59739"/>
                                        <a:pt x="86396" y="69471"/>
                                      </a:cubicBezTo>
                                      <a:cubicBezTo>
                                        <a:pt x="86396" y="74531"/>
                                        <a:pt x="84018" y="82234"/>
                                        <a:pt x="88543" y="84497"/>
                                      </a:cubicBezTo>
                                      <a:cubicBezTo>
                                        <a:pt x="95954" y="88203"/>
                                        <a:pt x="102571" y="58726"/>
                                        <a:pt x="94445" y="60349"/>
                                      </a:cubicBezTo>
                                      <a:cubicBezTo>
                                        <a:pt x="90523" y="61133"/>
                                        <a:pt x="90228" y="67250"/>
                                        <a:pt x="89079" y="71081"/>
                                      </a:cubicBezTo>
                                      <a:cubicBezTo>
                                        <a:pt x="87828" y="75250"/>
                                        <a:pt x="82892" y="82344"/>
                                        <a:pt x="86933" y="83960"/>
                                      </a:cubicBezTo>
                                      <a:cubicBezTo>
                                        <a:pt x="93187" y="86461"/>
                                        <a:pt x="101341" y="84166"/>
                                        <a:pt x="106788" y="80204"/>
                                      </a:cubicBezTo>
                                      <a:cubicBezTo>
                                        <a:pt x="110226" y="77703"/>
                                        <a:pt x="108976" y="71987"/>
                                        <a:pt x="110007" y="67862"/>
                                      </a:cubicBezTo>
                                      <a:cubicBezTo>
                                        <a:pt x="110441" y="66126"/>
                                        <a:pt x="113585" y="67862"/>
                                        <a:pt x="115374" y="67862"/>
                                      </a:cubicBezTo>
                                      <a:cubicBezTo>
                                        <a:pt x="118415" y="67862"/>
                                        <a:pt x="121572" y="67027"/>
                                        <a:pt x="124496" y="67862"/>
                                      </a:cubicBezTo>
                                      <a:cubicBezTo>
                                        <a:pt x="131793" y="69947"/>
                                        <a:pt x="121276" y="82811"/>
                                        <a:pt x="121276" y="9040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Shape 6"/>
                              <wps:cNvSpPr/>
                              <wps:spPr>
                                <a:xfrm>
                                  <a:off x="7032975" y="1618800"/>
                                  <a:ext cx="295150" cy="228075"/>
                                </a:xfrm>
                                <a:custGeom>
                                  <a:avLst/>
                                  <a:gdLst/>
                                  <a:ahLst/>
                                  <a:cxnLst/>
                                  <a:rect l="l" t="t" r="r" b="b"/>
                                  <a:pathLst>
                                    <a:path w="11806" h="9123" extrusionOk="0">
                                      <a:moveTo>
                                        <a:pt x="0" y="9123"/>
                                      </a:moveTo>
                                      <a:cubicBezTo>
                                        <a:pt x="4448" y="6898"/>
                                        <a:pt x="8291" y="3518"/>
                                        <a:pt x="11806"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195388" cy="334424"/>
                      <wp:effectExtent b="0" l="0" r="0" t="0"/>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195388" cy="334424"/>
                              </a:xfrm>
                              <a:prstGeom prst="rect"/>
                              <a:ln/>
                            </pic:spPr>
                          </pic:pic>
                        </a:graphicData>
                      </a:graphic>
                    </wp:inline>
                  </w:drawing>
                </mc:Fallback>
              </mc:AlternateContent>
            </w:r>
          </w:p>
        </w:tc>
      </w:tr>
      <w:tr w:rsidR="00547DB4" w14:paraId="5FC6E989" w14:textId="77777777">
        <w:tc>
          <w:tcPr>
            <w:tcW w:w="4680" w:type="dxa"/>
            <w:shd w:val="clear" w:color="auto" w:fill="auto"/>
            <w:tcMar>
              <w:top w:w="100" w:type="dxa"/>
              <w:left w:w="100" w:type="dxa"/>
              <w:bottom w:w="100" w:type="dxa"/>
              <w:right w:w="100" w:type="dxa"/>
            </w:tcMar>
          </w:tcPr>
          <w:p w14:paraId="5FC6E987" w14:textId="77777777" w:rsidR="00547DB4" w:rsidRDefault="005D047C">
            <w:pPr>
              <w:spacing w:line="240" w:lineRule="auto"/>
              <w:rPr>
                <w:rFonts w:ascii="Calibri" w:eastAsia="Calibri" w:hAnsi="Calibri" w:cs="Calibri"/>
                <w:highlight w:val="white"/>
              </w:rPr>
            </w:pPr>
            <w:r>
              <w:rPr>
                <w:rFonts w:ascii="Calibri" w:eastAsia="Calibri" w:hAnsi="Calibri" w:cs="Calibri"/>
                <w:color w:val="333333"/>
              </w:rPr>
              <w:t>Robert DiGregorio</w:t>
            </w:r>
          </w:p>
        </w:tc>
        <w:tc>
          <w:tcPr>
            <w:tcW w:w="4680" w:type="dxa"/>
            <w:shd w:val="clear" w:color="auto" w:fill="auto"/>
            <w:tcMar>
              <w:top w:w="100" w:type="dxa"/>
              <w:left w:w="100" w:type="dxa"/>
              <w:bottom w:w="100" w:type="dxa"/>
              <w:right w:w="100" w:type="dxa"/>
            </w:tcMar>
          </w:tcPr>
          <w:p w14:paraId="5FC6E988" w14:textId="77777777" w:rsidR="00547DB4" w:rsidRDefault="005D047C">
            <w:pPr>
              <w:spacing w:line="240" w:lineRule="auto"/>
              <w:rPr>
                <w:rFonts w:ascii="Calibri" w:eastAsia="Calibri" w:hAnsi="Calibri" w:cs="Calibri"/>
                <w:highlight w:val="white"/>
              </w:rPr>
            </w:pPr>
            <w:r>
              <w:rPr>
                <w:rFonts w:ascii="Times New Roman" w:eastAsia="Times New Roman" w:hAnsi="Times New Roman" w:cs="Times New Roman"/>
                <w:noProof/>
                <w:sz w:val="24"/>
                <w:szCs w:val="24"/>
              </w:rPr>
              <w:drawing>
                <wp:inline distT="114300" distB="114300" distL="114300" distR="114300" wp14:anchorId="5FC6E9B0" wp14:editId="5FC6E9B1">
                  <wp:extent cx="1914525" cy="673100"/>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1914525" cy="673100"/>
                          </a:xfrm>
                          <a:prstGeom prst="rect">
                            <a:avLst/>
                          </a:prstGeom>
                          <a:ln/>
                        </pic:spPr>
                      </pic:pic>
                    </a:graphicData>
                  </a:graphic>
                </wp:inline>
              </w:drawing>
            </w:r>
          </w:p>
        </w:tc>
      </w:tr>
      <w:tr w:rsidR="00547DB4" w14:paraId="5FC6E98C" w14:textId="77777777">
        <w:tc>
          <w:tcPr>
            <w:tcW w:w="4680" w:type="dxa"/>
            <w:shd w:val="clear" w:color="auto" w:fill="auto"/>
            <w:tcMar>
              <w:top w:w="100" w:type="dxa"/>
              <w:left w:w="100" w:type="dxa"/>
              <w:bottom w:w="100" w:type="dxa"/>
              <w:right w:w="100" w:type="dxa"/>
            </w:tcMar>
          </w:tcPr>
          <w:p w14:paraId="5FC6E98A" w14:textId="77777777" w:rsidR="00547DB4" w:rsidRDefault="005D047C">
            <w:pPr>
              <w:spacing w:line="240" w:lineRule="auto"/>
              <w:rPr>
                <w:rFonts w:ascii="Calibri" w:eastAsia="Calibri" w:hAnsi="Calibri" w:cs="Calibri"/>
                <w:highlight w:val="white"/>
              </w:rPr>
            </w:pPr>
            <w:r>
              <w:rPr>
                <w:rFonts w:ascii="Calibri" w:eastAsia="Calibri" w:hAnsi="Calibri" w:cs="Calibri"/>
                <w:color w:val="333333"/>
              </w:rPr>
              <w:t>Erin Beitz, PharmD, BCPPS</w:t>
            </w:r>
          </w:p>
        </w:tc>
        <w:tc>
          <w:tcPr>
            <w:tcW w:w="4680" w:type="dxa"/>
            <w:shd w:val="clear" w:color="auto" w:fill="auto"/>
            <w:tcMar>
              <w:top w:w="100" w:type="dxa"/>
              <w:left w:w="100" w:type="dxa"/>
              <w:bottom w:w="100" w:type="dxa"/>
              <w:right w:w="100" w:type="dxa"/>
            </w:tcMar>
          </w:tcPr>
          <w:p w14:paraId="5FC6E98B"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5FC6E9B2" wp14:editId="5FC6E9B3">
                  <wp:extent cx="1033463" cy="425543"/>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33463" cy="425543"/>
                          </a:xfrm>
                          <a:prstGeom prst="rect">
                            <a:avLst/>
                          </a:prstGeom>
                          <a:ln/>
                        </pic:spPr>
                      </pic:pic>
                    </a:graphicData>
                  </a:graphic>
                </wp:inline>
              </w:drawing>
            </w:r>
          </w:p>
        </w:tc>
      </w:tr>
      <w:tr w:rsidR="00547DB4" w14:paraId="5FC6E98F" w14:textId="77777777">
        <w:tc>
          <w:tcPr>
            <w:tcW w:w="4680" w:type="dxa"/>
            <w:shd w:val="clear" w:color="auto" w:fill="auto"/>
            <w:tcMar>
              <w:top w:w="100" w:type="dxa"/>
              <w:left w:w="100" w:type="dxa"/>
              <w:bottom w:w="100" w:type="dxa"/>
              <w:right w:w="100" w:type="dxa"/>
            </w:tcMar>
          </w:tcPr>
          <w:p w14:paraId="5FC6E98D" w14:textId="77777777" w:rsidR="00547DB4" w:rsidRDefault="005D047C">
            <w:pPr>
              <w:spacing w:line="240" w:lineRule="auto"/>
              <w:rPr>
                <w:rFonts w:ascii="Calibri" w:eastAsia="Calibri" w:hAnsi="Calibri" w:cs="Calibri"/>
                <w:highlight w:val="white"/>
              </w:rPr>
            </w:pPr>
            <w:r>
              <w:rPr>
                <w:rFonts w:ascii="Calibri" w:eastAsia="Calibri" w:hAnsi="Calibri" w:cs="Calibri"/>
                <w:color w:val="333333"/>
              </w:rPr>
              <w:t>Nick Bunts</w:t>
            </w:r>
          </w:p>
        </w:tc>
        <w:tc>
          <w:tcPr>
            <w:tcW w:w="4680" w:type="dxa"/>
            <w:shd w:val="clear" w:color="auto" w:fill="auto"/>
            <w:tcMar>
              <w:top w:w="100" w:type="dxa"/>
              <w:left w:w="100" w:type="dxa"/>
              <w:bottom w:w="100" w:type="dxa"/>
              <w:right w:w="100" w:type="dxa"/>
            </w:tcMar>
          </w:tcPr>
          <w:p w14:paraId="5FC6E98E" w14:textId="77777777" w:rsidR="00547DB4" w:rsidRPr="003872A0" w:rsidRDefault="005D047C">
            <w:pPr>
              <w:spacing w:line="240" w:lineRule="auto"/>
              <w:rPr>
                <w:rFonts w:ascii="Script MT Bold" w:eastAsia="Calibri" w:hAnsi="Script MT Bold" w:cs="Calibri"/>
                <w:highlight w:val="white"/>
              </w:rPr>
            </w:pPr>
            <w:r w:rsidRPr="003872A0">
              <w:rPr>
                <w:rFonts w:ascii="Script MT Bold" w:eastAsia="Times New Roman" w:hAnsi="Script MT Bold" w:cs="Times New Roman"/>
                <w:b/>
                <w:sz w:val="24"/>
                <w:szCs w:val="24"/>
              </w:rPr>
              <w:t>Nicholas Bunts</w:t>
            </w:r>
          </w:p>
        </w:tc>
      </w:tr>
      <w:tr w:rsidR="00547DB4" w14:paraId="5FC6E992" w14:textId="77777777">
        <w:tc>
          <w:tcPr>
            <w:tcW w:w="4680" w:type="dxa"/>
            <w:shd w:val="clear" w:color="auto" w:fill="auto"/>
            <w:tcMar>
              <w:top w:w="100" w:type="dxa"/>
              <w:left w:w="100" w:type="dxa"/>
              <w:bottom w:w="100" w:type="dxa"/>
              <w:right w:w="100" w:type="dxa"/>
            </w:tcMar>
          </w:tcPr>
          <w:p w14:paraId="5FC6E990" w14:textId="77777777" w:rsidR="00547DB4" w:rsidRDefault="005D047C">
            <w:pPr>
              <w:spacing w:line="240" w:lineRule="auto"/>
              <w:rPr>
                <w:rFonts w:ascii="Calibri" w:eastAsia="Calibri" w:hAnsi="Calibri" w:cs="Calibri"/>
                <w:highlight w:val="white"/>
              </w:rPr>
            </w:pPr>
            <w:r>
              <w:rPr>
                <w:rFonts w:ascii="Calibri" w:eastAsia="Calibri" w:hAnsi="Calibri" w:cs="Calibri"/>
              </w:rPr>
              <w:t>Amisha Arya, PharmD, BCSCP, CJCP</w:t>
            </w:r>
          </w:p>
        </w:tc>
        <w:tc>
          <w:tcPr>
            <w:tcW w:w="4680" w:type="dxa"/>
            <w:shd w:val="clear" w:color="auto" w:fill="auto"/>
            <w:tcMar>
              <w:top w:w="100" w:type="dxa"/>
              <w:left w:w="100" w:type="dxa"/>
              <w:bottom w:w="100" w:type="dxa"/>
              <w:right w:w="100" w:type="dxa"/>
            </w:tcMar>
          </w:tcPr>
          <w:p w14:paraId="5FC6E991"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5FC6E9B4" wp14:editId="5FC6E9B5">
                  <wp:extent cx="1052513" cy="53849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052513" cy="538495"/>
                          </a:xfrm>
                          <a:prstGeom prst="rect">
                            <a:avLst/>
                          </a:prstGeom>
                          <a:ln/>
                        </pic:spPr>
                      </pic:pic>
                    </a:graphicData>
                  </a:graphic>
                </wp:inline>
              </w:drawing>
            </w:r>
          </w:p>
        </w:tc>
      </w:tr>
      <w:tr w:rsidR="00547DB4" w14:paraId="5FC6E995" w14:textId="77777777">
        <w:tc>
          <w:tcPr>
            <w:tcW w:w="4680" w:type="dxa"/>
            <w:shd w:val="clear" w:color="auto" w:fill="auto"/>
            <w:tcMar>
              <w:top w:w="100" w:type="dxa"/>
              <w:left w:w="100" w:type="dxa"/>
              <w:bottom w:w="100" w:type="dxa"/>
              <w:right w:w="100" w:type="dxa"/>
            </w:tcMar>
          </w:tcPr>
          <w:p w14:paraId="5FC6E993" w14:textId="77777777" w:rsidR="00547DB4" w:rsidRDefault="005D047C">
            <w:pPr>
              <w:spacing w:line="240" w:lineRule="auto"/>
              <w:rPr>
                <w:rFonts w:ascii="Calibri" w:eastAsia="Calibri" w:hAnsi="Calibri" w:cs="Calibri"/>
                <w:highlight w:val="white"/>
              </w:rPr>
            </w:pPr>
            <w:r>
              <w:rPr>
                <w:rFonts w:ascii="Calibri" w:eastAsia="Calibri" w:hAnsi="Calibri" w:cs="Calibri"/>
              </w:rPr>
              <w:t xml:space="preserve">Charrai </w:t>
            </w:r>
            <w:proofErr w:type="gramStart"/>
            <w:r>
              <w:rPr>
                <w:rFonts w:ascii="Calibri" w:eastAsia="Calibri" w:hAnsi="Calibri" w:cs="Calibri"/>
              </w:rPr>
              <w:t>Byrd,  PharmD</w:t>
            </w:r>
            <w:proofErr w:type="gramEnd"/>
            <w:r>
              <w:rPr>
                <w:rFonts w:ascii="Calibri" w:eastAsia="Calibri" w:hAnsi="Calibri" w:cs="Calibri"/>
              </w:rPr>
              <w:t>, MBA</w:t>
            </w:r>
          </w:p>
        </w:tc>
        <w:tc>
          <w:tcPr>
            <w:tcW w:w="4680" w:type="dxa"/>
            <w:shd w:val="clear" w:color="auto" w:fill="auto"/>
            <w:tcMar>
              <w:top w:w="100" w:type="dxa"/>
              <w:left w:w="100" w:type="dxa"/>
              <w:bottom w:w="100" w:type="dxa"/>
              <w:right w:w="100" w:type="dxa"/>
            </w:tcMar>
          </w:tcPr>
          <w:p w14:paraId="5FC6E994"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noProof/>
              </w:rPr>
              <mc:AlternateContent>
                <mc:Choice Requires="wpg">
                  <w:drawing>
                    <wp:inline distT="114300" distB="114300" distL="114300" distR="114300" wp14:anchorId="5FC6E9B6" wp14:editId="5FC6E9B7">
                      <wp:extent cx="2614613" cy="485775"/>
                      <wp:effectExtent l="0" t="0" r="0" b="0"/>
                      <wp:docPr id="2" name=""/>
                      <wp:cNvGraphicFramePr/>
                      <a:graphic xmlns:a="http://schemas.openxmlformats.org/drawingml/2006/main">
                        <a:graphicData uri="http://schemas.microsoft.com/office/word/2010/wordprocessingGroup">
                          <wpg:wgp>
                            <wpg:cNvGrpSpPr/>
                            <wpg:grpSpPr>
                              <a:xfrm>
                                <a:off x="0" y="0"/>
                                <a:ext cx="2614613" cy="485775"/>
                                <a:chOff x="1217975" y="1201375"/>
                                <a:chExt cx="3838775" cy="1679575"/>
                              </a:xfrm>
                            </wpg:grpSpPr>
                            <wps:wsp>
                              <wps:cNvPr id="12" name="Freeform: Shape 12"/>
                              <wps:cNvSpPr/>
                              <wps:spPr>
                                <a:xfrm>
                                  <a:off x="1222146" y="1205179"/>
                                  <a:ext cx="2420450" cy="1334400"/>
                                </a:xfrm>
                                <a:custGeom>
                                  <a:avLst/>
                                  <a:gdLst/>
                                  <a:ahLst/>
                                  <a:cxnLst/>
                                  <a:rect l="l" t="t" r="r" b="b"/>
                                  <a:pathLst>
                                    <a:path w="96818" h="53376" extrusionOk="0">
                                      <a:moveTo>
                                        <a:pt x="57189" y="7032"/>
                                      </a:moveTo>
                                      <a:cubicBezTo>
                                        <a:pt x="50116" y="7032"/>
                                        <a:pt x="42475" y="3846"/>
                                        <a:pt x="35974" y="6632"/>
                                      </a:cubicBezTo>
                                      <a:cubicBezTo>
                                        <a:pt x="19345" y="13759"/>
                                        <a:pt x="-5569" y="31464"/>
                                        <a:pt x="1150" y="48262"/>
                                      </a:cubicBezTo>
                                      <a:cubicBezTo>
                                        <a:pt x="3842" y="54993"/>
                                        <a:pt x="16391" y="54116"/>
                                        <a:pt x="22765" y="50663"/>
                                      </a:cubicBezTo>
                                      <a:cubicBezTo>
                                        <a:pt x="31154" y="46119"/>
                                        <a:pt x="37488" y="38441"/>
                                        <a:pt x="43980" y="31450"/>
                                      </a:cubicBezTo>
                                      <a:cubicBezTo>
                                        <a:pt x="47086" y="28105"/>
                                        <a:pt x="50086" y="24584"/>
                                        <a:pt x="52386" y="20642"/>
                                      </a:cubicBezTo>
                                      <a:cubicBezTo>
                                        <a:pt x="61353" y="5270"/>
                                        <a:pt x="50242" y="23136"/>
                                        <a:pt x="55188" y="14237"/>
                                      </a:cubicBezTo>
                                      <a:cubicBezTo>
                                        <a:pt x="55538" y="13606"/>
                                        <a:pt x="56201" y="12348"/>
                                        <a:pt x="55989" y="13037"/>
                                      </a:cubicBezTo>
                                      <a:cubicBezTo>
                                        <a:pt x="53533" y="21021"/>
                                        <a:pt x="48899" y="28184"/>
                                        <a:pt x="44781" y="35452"/>
                                      </a:cubicBezTo>
                                      <a:cubicBezTo>
                                        <a:pt x="42557" y="39377"/>
                                        <a:pt x="41607" y="41972"/>
                                        <a:pt x="41578" y="41857"/>
                                      </a:cubicBezTo>
                                      <a:cubicBezTo>
                                        <a:pt x="38811" y="30798"/>
                                        <a:pt x="48026" y="19786"/>
                                        <a:pt x="53587" y="9834"/>
                                      </a:cubicBezTo>
                                      <a:cubicBezTo>
                                        <a:pt x="55429" y="6537"/>
                                        <a:pt x="56120" y="-1261"/>
                                        <a:pt x="59591" y="227"/>
                                      </a:cubicBezTo>
                                      <a:cubicBezTo>
                                        <a:pt x="63401" y="1860"/>
                                        <a:pt x="64055" y="7214"/>
                                        <a:pt x="66396" y="10635"/>
                                      </a:cubicBezTo>
                                      <a:cubicBezTo>
                                        <a:pt x="68973" y="14402"/>
                                        <a:pt x="69262" y="14189"/>
                                        <a:pt x="72000" y="17840"/>
                                      </a:cubicBezTo>
                                      <a:cubicBezTo>
                                        <a:pt x="73466" y="19794"/>
                                        <a:pt x="73418" y="19830"/>
                                        <a:pt x="74802" y="21843"/>
                                      </a:cubicBezTo>
                                      <a:cubicBezTo>
                                        <a:pt x="76089" y="23715"/>
                                        <a:pt x="77802" y="25695"/>
                                        <a:pt x="80006" y="26246"/>
                                      </a:cubicBezTo>
                                      <a:cubicBezTo>
                                        <a:pt x="81234" y="26553"/>
                                        <a:pt x="84871" y="27363"/>
                                        <a:pt x="83608" y="27447"/>
                                      </a:cubicBezTo>
                                      <a:cubicBezTo>
                                        <a:pt x="76950" y="27892"/>
                                        <a:pt x="70211" y="27909"/>
                                        <a:pt x="63594" y="27046"/>
                                      </a:cubicBezTo>
                                      <a:cubicBezTo>
                                        <a:pt x="62169" y="26860"/>
                                        <a:pt x="58575" y="26461"/>
                                        <a:pt x="59591" y="25445"/>
                                      </a:cubicBezTo>
                                      <a:cubicBezTo>
                                        <a:pt x="68494" y="16542"/>
                                        <a:pt x="84227" y="19041"/>
                                        <a:pt x="96818" y="1904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Freeform: Shape 13"/>
                              <wps:cNvSpPr/>
                              <wps:spPr>
                                <a:xfrm>
                                  <a:off x="2802000" y="1353145"/>
                                  <a:ext cx="2251575" cy="1523750"/>
                                </a:xfrm>
                                <a:custGeom>
                                  <a:avLst/>
                                  <a:gdLst/>
                                  <a:ahLst/>
                                  <a:cxnLst/>
                                  <a:rect l="l" t="t" r="r" b="b"/>
                                  <a:pathLst>
                                    <a:path w="90063" h="60950" extrusionOk="0">
                                      <a:moveTo>
                                        <a:pt x="17212" y="6317"/>
                                      </a:moveTo>
                                      <a:cubicBezTo>
                                        <a:pt x="13021" y="16944"/>
                                        <a:pt x="8762" y="27554"/>
                                        <a:pt x="4003" y="37939"/>
                                      </a:cubicBezTo>
                                      <a:cubicBezTo>
                                        <a:pt x="2578" y="41048"/>
                                        <a:pt x="2760" y="41126"/>
                                        <a:pt x="1601" y="44344"/>
                                      </a:cubicBezTo>
                                      <a:cubicBezTo>
                                        <a:pt x="1072" y="45813"/>
                                        <a:pt x="0" y="50309"/>
                                        <a:pt x="0" y="48747"/>
                                      </a:cubicBezTo>
                                      <a:cubicBezTo>
                                        <a:pt x="0" y="31576"/>
                                        <a:pt x="3324" y="6545"/>
                                        <a:pt x="19614" y="1113"/>
                                      </a:cubicBezTo>
                                      <a:cubicBezTo>
                                        <a:pt x="24808" y="-619"/>
                                        <a:pt x="33724" y="8479"/>
                                        <a:pt x="30822" y="13122"/>
                                      </a:cubicBezTo>
                                      <a:cubicBezTo>
                                        <a:pt x="29177" y="15754"/>
                                        <a:pt x="25333" y="16064"/>
                                        <a:pt x="22416" y="17125"/>
                                      </a:cubicBezTo>
                                      <a:cubicBezTo>
                                        <a:pt x="21014" y="17635"/>
                                        <a:pt x="16535" y="18136"/>
                                        <a:pt x="18012" y="17925"/>
                                      </a:cubicBezTo>
                                      <a:cubicBezTo>
                                        <a:pt x="25942" y="16793"/>
                                        <a:pt x="34592" y="14151"/>
                                        <a:pt x="42030" y="17125"/>
                                      </a:cubicBezTo>
                                      <a:cubicBezTo>
                                        <a:pt x="43640" y="17769"/>
                                        <a:pt x="43580" y="20253"/>
                                        <a:pt x="44031" y="21928"/>
                                      </a:cubicBezTo>
                                      <a:cubicBezTo>
                                        <a:pt x="48257" y="37624"/>
                                        <a:pt x="30223" y="59198"/>
                                        <a:pt x="14010" y="60355"/>
                                      </a:cubicBezTo>
                                      <a:cubicBezTo>
                                        <a:pt x="12546" y="60459"/>
                                        <a:pt x="10421" y="61576"/>
                                        <a:pt x="9607" y="60355"/>
                                      </a:cubicBezTo>
                                      <a:cubicBezTo>
                                        <a:pt x="4046" y="52014"/>
                                        <a:pt x="13971" y="37413"/>
                                        <a:pt x="23216" y="33536"/>
                                      </a:cubicBezTo>
                                      <a:cubicBezTo>
                                        <a:pt x="27188" y="31870"/>
                                        <a:pt x="31539" y="28572"/>
                                        <a:pt x="35625" y="29934"/>
                                      </a:cubicBezTo>
                                      <a:cubicBezTo>
                                        <a:pt x="38231" y="30803"/>
                                        <a:pt x="40104" y="33596"/>
                                        <a:pt x="42830" y="33937"/>
                                      </a:cubicBezTo>
                                      <a:cubicBezTo>
                                        <a:pt x="45481" y="34269"/>
                                        <a:pt x="48415" y="34666"/>
                                        <a:pt x="50836" y="33536"/>
                                      </a:cubicBezTo>
                                      <a:cubicBezTo>
                                        <a:pt x="53160" y="32452"/>
                                        <a:pt x="54144" y="29159"/>
                                        <a:pt x="54438" y="30334"/>
                                      </a:cubicBezTo>
                                      <a:cubicBezTo>
                                        <a:pt x="56493" y="38558"/>
                                        <a:pt x="47567" y="46008"/>
                                        <a:pt x="42430" y="52750"/>
                                      </a:cubicBezTo>
                                      <a:cubicBezTo>
                                        <a:pt x="41734" y="53663"/>
                                        <a:pt x="40791" y="56641"/>
                                        <a:pt x="40428" y="55552"/>
                                      </a:cubicBezTo>
                                      <a:cubicBezTo>
                                        <a:pt x="37811" y="47703"/>
                                        <a:pt x="47478" y="37298"/>
                                        <a:pt x="55639" y="35938"/>
                                      </a:cubicBezTo>
                                      <a:cubicBezTo>
                                        <a:pt x="62615" y="34776"/>
                                        <a:pt x="71532" y="40595"/>
                                        <a:pt x="76854" y="35938"/>
                                      </a:cubicBezTo>
                                      <a:cubicBezTo>
                                        <a:pt x="86036" y="27903"/>
                                        <a:pt x="96174" y="5767"/>
                                        <a:pt x="85260" y="313"/>
                                      </a:cubicBezTo>
                                      <a:cubicBezTo>
                                        <a:pt x="81622" y="-1505"/>
                                        <a:pt x="78694" y="5716"/>
                                        <a:pt x="77255" y="9519"/>
                                      </a:cubicBezTo>
                                      <a:cubicBezTo>
                                        <a:pt x="73886" y="18422"/>
                                        <a:pt x="71440" y="28909"/>
                                        <a:pt x="74453" y="37939"/>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614613" cy="485775"/>
                      <wp:effectExtent b="0" l="0" r="0" t="0"/>
                      <wp:docPr id="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614613" cy="485775"/>
                              </a:xfrm>
                              <a:prstGeom prst="rect"/>
                              <a:ln/>
                            </pic:spPr>
                          </pic:pic>
                        </a:graphicData>
                      </a:graphic>
                    </wp:inline>
                  </w:drawing>
                </mc:Fallback>
              </mc:AlternateContent>
            </w:r>
          </w:p>
        </w:tc>
      </w:tr>
      <w:tr w:rsidR="00547DB4" w14:paraId="5FC6E998" w14:textId="77777777">
        <w:tc>
          <w:tcPr>
            <w:tcW w:w="4680" w:type="dxa"/>
            <w:shd w:val="clear" w:color="auto" w:fill="auto"/>
            <w:tcMar>
              <w:top w:w="100" w:type="dxa"/>
              <w:left w:w="100" w:type="dxa"/>
              <w:bottom w:w="100" w:type="dxa"/>
              <w:right w:w="100" w:type="dxa"/>
            </w:tcMar>
          </w:tcPr>
          <w:p w14:paraId="5FC6E996" w14:textId="77777777" w:rsidR="00547DB4" w:rsidRDefault="005D047C">
            <w:pPr>
              <w:spacing w:line="240" w:lineRule="auto"/>
              <w:rPr>
                <w:rFonts w:ascii="Calibri" w:eastAsia="Calibri" w:hAnsi="Calibri" w:cs="Calibri"/>
                <w:highlight w:val="white"/>
              </w:rPr>
            </w:pPr>
            <w:r>
              <w:rPr>
                <w:rFonts w:ascii="Calibri" w:eastAsia="Calibri" w:hAnsi="Calibri" w:cs="Calibri"/>
              </w:rPr>
              <w:t>Martha Poe</w:t>
            </w:r>
          </w:p>
        </w:tc>
        <w:tc>
          <w:tcPr>
            <w:tcW w:w="4680" w:type="dxa"/>
            <w:shd w:val="clear" w:color="auto" w:fill="auto"/>
            <w:tcMar>
              <w:top w:w="100" w:type="dxa"/>
              <w:left w:w="100" w:type="dxa"/>
              <w:bottom w:w="100" w:type="dxa"/>
              <w:right w:w="100" w:type="dxa"/>
            </w:tcMar>
          </w:tcPr>
          <w:p w14:paraId="5FC6E997" w14:textId="77777777" w:rsidR="00547DB4" w:rsidRDefault="005D047C">
            <w:pPr>
              <w:spacing w:line="240" w:lineRule="auto"/>
              <w:rPr>
                <w:rFonts w:ascii="Calibri" w:eastAsia="Calibri" w:hAnsi="Calibri" w:cs="Calibri"/>
                <w:highlight w:val="white"/>
              </w:rPr>
            </w:pPr>
            <w:r>
              <w:rPr>
                <w:rFonts w:ascii="Times New Roman" w:eastAsia="Times New Roman" w:hAnsi="Times New Roman" w:cs="Times New Roman"/>
                <w:noProof/>
                <w:sz w:val="24"/>
                <w:szCs w:val="24"/>
              </w:rPr>
              <w:drawing>
                <wp:inline distT="114300" distB="114300" distL="114300" distR="114300" wp14:anchorId="5FC6E9B8" wp14:editId="5FC6E9B9">
                  <wp:extent cx="1276842" cy="514548"/>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276842" cy="514548"/>
                          </a:xfrm>
                          <a:prstGeom prst="rect">
                            <a:avLst/>
                          </a:prstGeom>
                          <a:ln/>
                        </pic:spPr>
                      </pic:pic>
                    </a:graphicData>
                  </a:graphic>
                </wp:inline>
              </w:drawing>
            </w:r>
          </w:p>
        </w:tc>
      </w:tr>
      <w:tr w:rsidR="00547DB4" w14:paraId="5FC6E99B" w14:textId="77777777">
        <w:tc>
          <w:tcPr>
            <w:tcW w:w="4680" w:type="dxa"/>
            <w:shd w:val="clear" w:color="auto" w:fill="auto"/>
            <w:tcMar>
              <w:top w:w="100" w:type="dxa"/>
              <w:left w:w="100" w:type="dxa"/>
              <w:bottom w:w="100" w:type="dxa"/>
              <w:right w:w="100" w:type="dxa"/>
            </w:tcMar>
          </w:tcPr>
          <w:p w14:paraId="5FC6E999" w14:textId="77777777" w:rsidR="00547DB4" w:rsidRDefault="005D047C">
            <w:pPr>
              <w:spacing w:line="240" w:lineRule="auto"/>
              <w:rPr>
                <w:rFonts w:ascii="Calibri" w:eastAsia="Calibri" w:hAnsi="Calibri" w:cs="Calibri"/>
                <w:highlight w:val="white"/>
              </w:rPr>
            </w:pPr>
            <w:r>
              <w:rPr>
                <w:rFonts w:ascii="Calibri" w:eastAsia="Calibri" w:hAnsi="Calibri" w:cs="Calibri"/>
              </w:rPr>
              <w:t>Stephen Eng, PharmD, BCOP</w:t>
            </w:r>
          </w:p>
        </w:tc>
        <w:tc>
          <w:tcPr>
            <w:tcW w:w="4680" w:type="dxa"/>
            <w:shd w:val="clear" w:color="auto" w:fill="auto"/>
            <w:tcMar>
              <w:top w:w="100" w:type="dxa"/>
              <w:left w:w="100" w:type="dxa"/>
              <w:bottom w:w="100" w:type="dxa"/>
              <w:right w:w="100" w:type="dxa"/>
            </w:tcMar>
          </w:tcPr>
          <w:p w14:paraId="5FC6E99A" w14:textId="77777777" w:rsidR="00547DB4" w:rsidRDefault="005D047C">
            <w:pPr>
              <w:widowControl w:val="0"/>
              <w:spacing w:line="240" w:lineRule="auto"/>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5FC6E9BA" wp14:editId="5FC6E9BB">
                  <wp:extent cx="1176338" cy="37731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176338" cy="377316"/>
                          </a:xfrm>
                          <a:prstGeom prst="rect">
                            <a:avLst/>
                          </a:prstGeom>
                          <a:ln/>
                        </pic:spPr>
                      </pic:pic>
                    </a:graphicData>
                  </a:graphic>
                </wp:inline>
              </w:drawing>
            </w:r>
          </w:p>
        </w:tc>
      </w:tr>
      <w:tr w:rsidR="00547DB4" w14:paraId="5FC6E99E" w14:textId="77777777">
        <w:trPr>
          <w:trHeight w:val="565"/>
        </w:trPr>
        <w:tc>
          <w:tcPr>
            <w:tcW w:w="4680" w:type="dxa"/>
            <w:shd w:val="clear" w:color="auto" w:fill="auto"/>
            <w:tcMar>
              <w:top w:w="100" w:type="dxa"/>
              <w:left w:w="100" w:type="dxa"/>
              <w:bottom w:w="100" w:type="dxa"/>
              <w:right w:w="100" w:type="dxa"/>
            </w:tcMar>
          </w:tcPr>
          <w:p w14:paraId="5FC6E99C" w14:textId="77777777" w:rsidR="00547DB4" w:rsidRDefault="005D047C">
            <w:pPr>
              <w:spacing w:line="240" w:lineRule="auto"/>
              <w:rPr>
                <w:rFonts w:ascii="Calibri" w:eastAsia="Calibri" w:hAnsi="Calibri" w:cs="Calibri"/>
              </w:rPr>
            </w:pPr>
            <w:r>
              <w:rPr>
                <w:rFonts w:ascii="Calibri" w:eastAsia="Calibri" w:hAnsi="Calibri" w:cs="Calibri"/>
              </w:rPr>
              <w:t>Marina Barsoum, PharmD, BCOP</w:t>
            </w:r>
          </w:p>
        </w:tc>
        <w:tc>
          <w:tcPr>
            <w:tcW w:w="4680" w:type="dxa"/>
            <w:shd w:val="clear" w:color="auto" w:fill="auto"/>
            <w:tcMar>
              <w:top w:w="100" w:type="dxa"/>
              <w:left w:w="100" w:type="dxa"/>
              <w:bottom w:w="100" w:type="dxa"/>
              <w:right w:w="100" w:type="dxa"/>
            </w:tcMar>
          </w:tcPr>
          <w:p w14:paraId="5FC6E99D" w14:textId="77777777" w:rsidR="00547DB4" w:rsidRDefault="005D047C">
            <w:pPr>
              <w:widowControl w:val="0"/>
              <w:spacing w:line="240" w:lineRule="auto"/>
              <w:rPr>
                <w:rFonts w:ascii="Calibri" w:eastAsia="Calibri" w:hAnsi="Calibri" w:cs="Calibri"/>
                <w:b/>
                <w:highlight w:val="white"/>
              </w:rPr>
            </w:pPr>
            <w:r>
              <w:rPr>
                <w:rFonts w:ascii="Calibri" w:eastAsia="Calibri" w:hAnsi="Calibri" w:cs="Calibri"/>
                <w:b/>
                <w:noProof/>
                <w:highlight w:val="white"/>
              </w:rPr>
              <mc:AlternateContent>
                <mc:Choice Requires="wps">
                  <w:drawing>
                    <wp:inline distT="114300" distB="114300" distL="114300" distR="114300" wp14:anchorId="5FC6E9BC" wp14:editId="60850FDE">
                      <wp:extent cx="2751000" cy="390525"/>
                      <wp:effectExtent l="0" t="0" r="0" b="0"/>
                      <wp:docPr id="3" name=""/>
                      <wp:cNvGraphicFramePr/>
                      <a:graphic xmlns:a="http://schemas.openxmlformats.org/drawingml/2006/main">
                        <a:graphicData uri="http://schemas.microsoft.com/office/word/2010/wordprocessingShape">
                          <wps:wsp>
                            <wps:cNvSpPr txBox="1"/>
                            <wps:spPr>
                              <a:xfrm>
                                <a:off x="0" y="0"/>
                                <a:ext cx="2751000" cy="390525"/>
                              </a:xfrm>
                              <a:prstGeom prst="rect">
                                <a:avLst/>
                              </a:prstGeom>
                              <a:noFill/>
                              <a:ln>
                                <a:noFill/>
                              </a:ln>
                            </wps:spPr>
                            <wps:txbx>
                              <w:txbxContent>
                                <w:p w14:paraId="5FC6E9BE" w14:textId="77777777" w:rsidR="00547DB4" w:rsidRPr="003872A0" w:rsidRDefault="005D047C">
                                  <w:pPr>
                                    <w:spacing w:line="240" w:lineRule="auto"/>
                                    <w:textDirection w:val="btLr"/>
                                    <w:rPr>
                                      <w:rFonts w:ascii="Script MT Bold" w:hAnsi="Script MT Bold"/>
                                    </w:rPr>
                                  </w:pPr>
                                  <w:r w:rsidRPr="003872A0">
                                    <w:rPr>
                                      <w:rFonts w:ascii="Script MT Bold" w:eastAsia="Dancing Script" w:hAnsi="Script MT Bold" w:cs="Dancing Script"/>
                                      <w:color w:val="000000"/>
                                      <w:sz w:val="28"/>
                                    </w:rPr>
                                    <w:t>Marina Barsoum</w:t>
                                  </w:r>
                                </w:p>
                              </w:txbxContent>
                            </wps:txbx>
                            <wps:bodyPr spcFirstLastPara="1" wrap="square" lIns="91425" tIns="91425" rIns="91425" bIns="91425" anchor="t" anchorCtr="0">
                              <a:noAutofit/>
                            </wps:bodyPr>
                          </wps:wsp>
                        </a:graphicData>
                      </a:graphic>
                    </wp:inline>
                  </w:drawing>
                </mc:Choice>
                <mc:Fallback>
                  <w:pict>
                    <v:shapetype w14:anchorId="5FC6E9BC" id="_x0000_t202" coordsize="21600,21600" o:spt="202" path="m,l,21600r21600,l21600,xe">
                      <v:stroke joinstyle="miter"/>
                      <v:path gradientshapeok="t" o:connecttype="rect"/>
                    </v:shapetype>
                    <v:shape id="_x0000_s1026" type="#_x0000_t202" style="width:216.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" filled="f" stroked="f">
                      <v:textbox inset="2.53958mm,2.53958mm,2.53958mm,2.53958mm">
                        <w:txbxContent>
                          <w:p w14:paraId="5FC6E9BE" w14:textId="77777777" w:rsidR="00547DB4" w:rsidRPr="003872A0" w:rsidRDefault="005D047C">
                            <w:pPr>
                              <w:spacing w:line="240" w:lineRule="auto"/>
                              <w:textDirection w:val="btLr"/>
                              <w:rPr>
                                <w:rFonts w:ascii="Script MT Bold" w:hAnsi="Script MT Bold"/>
                              </w:rPr>
                            </w:pPr>
                            <w:r w:rsidRPr="003872A0">
                              <w:rPr>
                                <w:rFonts w:ascii="Script MT Bold" w:eastAsia="Dancing Script" w:hAnsi="Script MT Bold" w:cs="Dancing Script"/>
                                <w:color w:val="000000"/>
                                <w:sz w:val="28"/>
                              </w:rPr>
                              <w:t>Marina Barsoum</w:t>
                            </w:r>
                          </w:p>
                        </w:txbxContent>
                      </v:textbox>
                      <w10:anchorlock/>
                    </v:shape>
                  </w:pict>
                </mc:Fallback>
              </mc:AlternateContent>
            </w:r>
          </w:p>
        </w:tc>
      </w:tr>
    </w:tbl>
    <w:p w14:paraId="5DFFEE65" w14:textId="77777777" w:rsidR="003872A0" w:rsidRDefault="003872A0">
      <w:pPr>
        <w:spacing w:line="240" w:lineRule="auto"/>
        <w:rPr>
          <w:rFonts w:ascii="Calibri" w:eastAsia="Calibri" w:hAnsi="Calibri" w:cs="Calibri"/>
          <w:b/>
        </w:rPr>
      </w:pPr>
    </w:p>
    <w:p w14:paraId="72DC4937" w14:textId="77777777" w:rsidR="003872A0" w:rsidRDefault="003872A0">
      <w:pPr>
        <w:spacing w:line="240" w:lineRule="auto"/>
        <w:rPr>
          <w:rFonts w:ascii="Calibri" w:eastAsia="Calibri" w:hAnsi="Calibri" w:cs="Calibri"/>
          <w:b/>
        </w:rPr>
      </w:pPr>
    </w:p>
    <w:p w14:paraId="605859B7" w14:textId="77777777" w:rsidR="003872A0" w:rsidRDefault="003872A0">
      <w:pPr>
        <w:spacing w:line="240" w:lineRule="auto"/>
        <w:rPr>
          <w:rFonts w:ascii="Calibri" w:eastAsia="Calibri" w:hAnsi="Calibri" w:cs="Calibri"/>
          <w:b/>
        </w:rPr>
      </w:pPr>
    </w:p>
    <w:p w14:paraId="5FC6E99F" w14:textId="07F1BFD1" w:rsidR="00547DB4" w:rsidRDefault="005D047C">
      <w:pPr>
        <w:spacing w:line="240" w:lineRule="auto"/>
        <w:rPr>
          <w:rFonts w:ascii="Calibri" w:eastAsia="Calibri" w:hAnsi="Calibri" w:cs="Calibri"/>
          <w:b/>
        </w:rPr>
      </w:pPr>
      <w:r>
        <w:rPr>
          <w:rFonts w:ascii="Calibri" w:eastAsia="Calibri" w:hAnsi="Calibri" w:cs="Calibri"/>
          <w:b/>
        </w:rPr>
        <w:lastRenderedPageBreak/>
        <w:t>References:</w:t>
      </w:r>
    </w:p>
    <w:p w14:paraId="5FC6E9A0"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highlight w:val="white"/>
        </w:rPr>
        <w:t xml:space="preserve">Vaccination Objectives. Healthy People 2030. doi: </w:t>
      </w:r>
      <w:hyperlink r:id="rId15">
        <w:r>
          <w:rPr>
            <w:rFonts w:ascii="Calibri" w:eastAsia="Calibri" w:hAnsi="Calibri" w:cs="Calibri"/>
            <w:color w:val="0563C1"/>
            <w:highlight w:val="white"/>
            <w:u w:val="single"/>
          </w:rPr>
          <w:t>https://health.gov/healthypeople/objectives-and-data/browse-objectives/vaccination</w:t>
        </w:r>
      </w:hyperlink>
      <w:r>
        <w:rPr>
          <w:rFonts w:ascii="Calibri" w:eastAsia="Calibri" w:hAnsi="Calibri" w:cs="Calibri"/>
          <w:highlight w:val="white"/>
        </w:rPr>
        <w:t xml:space="preserve">. </w:t>
      </w:r>
      <w:r>
        <w:rPr>
          <w:rFonts w:ascii="Calibri" w:eastAsia="Calibri" w:hAnsi="Calibri" w:cs="Calibri"/>
        </w:rPr>
        <w:t>Accessed 11 Apr. 2023.</w:t>
      </w:r>
    </w:p>
    <w:p w14:paraId="5FC6E9A1"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rPr>
        <w:t xml:space="preserve">Hill HA, Chen M, Elam-Evans LD, Yankey D, Singleton JA. Vaccination Coverage by Age 24 Months Among Children Born During 2018–2019 — National Immunization Survey–Child, United States, 2019–2021. </w:t>
      </w:r>
      <w:r>
        <w:rPr>
          <w:rFonts w:ascii="Calibri" w:eastAsia="Calibri" w:hAnsi="Calibri" w:cs="Calibri"/>
          <w:i/>
        </w:rPr>
        <w:t>MMWR Morb Mortal Wkly Rep</w:t>
      </w:r>
      <w:r>
        <w:rPr>
          <w:rFonts w:ascii="Calibri" w:eastAsia="Calibri" w:hAnsi="Calibri" w:cs="Calibri"/>
        </w:rPr>
        <w:t xml:space="preserve"> </w:t>
      </w:r>
      <w:proofErr w:type="gramStart"/>
      <w:r>
        <w:rPr>
          <w:rFonts w:ascii="Calibri" w:eastAsia="Calibri" w:hAnsi="Calibri" w:cs="Calibri"/>
        </w:rPr>
        <w:t>2023;72:33</w:t>
      </w:r>
      <w:proofErr w:type="gramEnd"/>
      <w:r>
        <w:rPr>
          <w:rFonts w:ascii="Calibri" w:eastAsia="Calibri" w:hAnsi="Calibri" w:cs="Calibri"/>
        </w:rPr>
        <w:t>–38. DOI: http://dx.doi.org/10.15585/mmwr.mm7202a3</w:t>
      </w:r>
    </w:p>
    <w:p w14:paraId="5FC6E9A2"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rPr>
        <w:t xml:space="preserve">Seither R, Calhoun K, Yusuf OB, et al. Vaccination Coverage with Selected Vaccines and Exemption Rates Among Children in Kindergarten — United States, 2021–22 School Year. </w:t>
      </w:r>
      <w:r>
        <w:rPr>
          <w:rFonts w:ascii="Calibri" w:eastAsia="Calibri" w:hAnsi="Calibri" w:cs="Calibri"/>
          <w:i/>
        </w:rPr>
        <w:t>MMWR Morb Mortal Wkly Rep</w:t>
      </w:r>
      <w:r>
        <w:rPr>
          <w:rFonts w:ascii="Calibri" w:eastAsia="Calibri" w:hAnsi="Calibri" w:cs="Calibri"/>
        </w:rPr>
        <w:t xml:space="preserve"> </w:t>
      </w:r>
      <w:proofErr w:type="gramStart"/>
      <w:r>
        <w:rPr>
          <w:rFonts w:ascii="Calibri" w:eastAsia="Calibri" w:hAnsi="Calibri" w:cs="Calibri"/>
        </w:rPr>
        <w:t>2023;72:26</w:t>
      </w:r>
      <w:proofErr w:type="gramEnd"/>
      <w:r>
        <w:rPr>
          <w:rFonts w:ascii="Calibri" w:eastAsia="Calibri" w:hAnsi="Calibri" w:cs="Calibri"/>
        </w:rPr>
        <w:t xml:space="preserve">–32. doi: </w:t>
      </w:r>
      <w:hyperlink r:id="rId16">
        <w:r>
          <w:rPr>
            <w:rFonts w:ascii="Calibri" w:eastAsia="Calibri" w:hAnsi="Calibri" w:cs="Calibri"/>
            <w:color w:val="0563C1"/>
            <w:u w:val="single"/>
          </w:rPr>
          <w:t>http://dx.doi.org/10.15585/mmwr.mm7202a2</w:t>
        </w:r>
      </w:hyperlink>
    </w:p>
    <w:p w14:paraId="5FC6E9A3"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rPr>
        <w:t xml:space="preserve">NYS Pharmacy: Administrations of Immunizations. New York State Education Department. </w:t>
      </w:r>
      <w:hyperlink r:id="rId17">
        <w:r>
          <w:rPr>
            <w:rFonts w:ascii="Calibri" w:eastAsia="Calibri" w:hAnsi="Calibri" w:cs="Calibri"/>
            <w:color w:val="0563C1"/>
            <w:u w:val="single"/>
          </w:rPr>
          <w:t>https://www.op.nysed.gov/professions/pharmacist/administration-immunizations</w:t>
        </w:r>
      </w:hyperlink>
      <w:r>
        <w:rPr>
          <w:rFonts w:ascii="Calibri" w:eastAsia="Calibri" w:hAnsi="Calibri" w:cs="Calibri"/>
        </w:rPr>
        <w:t>. Accessed 11 Apr. 2023.</w:t>
      </w:r>
    </w:p>
    <w:p w14:paraId="5FC6E9A4"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rPr>
        <w:t xml:space="preserve">Pharmacist Administered Vaccines. NASPA Analysis of State Pharmacy Practice Laws. Updated August 2022. doi: </w:t>
      </w:r>
      <w:hyperlink r:id="rId18">
        <w:r>
          <w:rPr>
            <w:rFonts w:ascii="Calibri" w:eastAsia="Calibri" w:hAnsi="Calibri" w:cs="Calibri"/>
            <w:color w:val="0563C1"/>
            <w:u w:val="single"/>
          </w:rPr>
          <w:t>https://www.pharmacist.com/immunization-center</w:t>
        </w:r>
      </w:hyperlink>
      <w:r>
        <w:rPr>
          <w:rFonts w:ascii="Calibri" w:eastAsia="Calibri" w:hAnsi="Calibri" w:cs="Calibri"/>
        </w:rPr>
        <w:t>. Accessed 11 Apr. 2023.</w:t>
      </w:r>
    </w:p>
    <w:p w14:paraId="5FC6E9A5"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rPr>
        <w:t xml:space="preserve">Haas-Gehres A, Sebastian S, Lamberjack K.  Impact of pharmacist integration in a pediatric primary care clinic on vaccination errors: A retrospective review.  </w:t>
      </w:r>
      <w:r>
        <w:rPr>
          <w:rFonts w:ascii="Calibri" w:eastAsia="Calibri" w:hAnsi="Calibri" w:cs="Calibri"/>
          <w:i/>
        </w:rPr>
        <w:t>J Am Pharm Assoc (2003)</w:t>
      </w:r>
      <w:r>
        <w:rPr>
          <w:rFonts w:ascii="Calibri" w:eastAsia="Calibri" w:hAnsi="Calibri" w:cs="Calibri"/>
        </w:rPr>
        <w:t xml:space="preserve"> 2014; 54 (4):415-418.</w:t>
      </w:r>
    </w:p>
    <w:p w14:paraId="5FC6E9A6"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color w:val="212121"/>
          <w:highlight w:val="white"/>
        </w:rPr>
        <w:t xml:space="preserve">Omecene NE, Patterson JA, Bucheit JD, et al. Implementation of pharmacist-administered pediatric vaccines in the United States: major barriers and potential solutions for the outpatient setting. </w:t>
      </w:r>
      <w:r>
        <w:rPr>
          <w:rFonts w:ascii="Calibri" w:eastAsia="Calibri" w:hAnsi="Calibri" w:cs="Calibri"/>
          <w:i/>
          <w:color w:val="212121"/>
          <w:highlight w:val="white"/>
        </w:rPr>
        <w:t>Pharm Pract (Granada)</w:t>
      </w:r>
      <w:r>
        <w:rPr>
          <w:rFonts w:ascii="Calibri" w:eastAsia="Calibri" w:hAnsi="Calibri" w:cs="Calibri"/>
          <w:color w:val="212121"/>
          <w:highlight w:val="white"/>
        </w:rPr>
        <w:t>. 2019;17(2):1581. doi:10.18549/PharmPract.2019.2.1581</w:t>
      </w:r>
    </w:p>
    <w:p w14:paraId="5FC6E9A7" w14:textId="77777777" w:rsidR="00547DB4" w:rsidRDefault="005D047C">
      <w:pPr>
        <w:numPr>
          <w:ilvl w:val="0"/>
          <w:numId w:val="1"/>
        </w:numPr>
        <w:spacing w:line="240" w:lineRule="auto"/>
        <w:rPr>
          <w:rFonts w:ascii="Calibri" w:eastAsia="Calibri" w:hAnsi="Calibri" w:cs="Calibri"/>
          <w:highlight w:val="white"/>
        </w:rPr>
      </w:pPr>
      <w:r>
        <w:rPr>
          <w:rFonts w:ascii="Calibri" w:eastAsia="Calibri" w:hAnsi="Calibri" w:cs="Calibri"/>
        </w:rPr>
        <w:t xml:space="preserve">Kim C, Yee R, Bhatkoti R, et al. COVID-19 Vaccine Provider Access and Vaccination Coverage Among Children Aged 5–11 Years — United States, November 2021–January 2022. </w:t>
      </w:r>
      <w:r>
        <w:rPr>
          <w:rFonts w:ascii="Calibri" w:eastAsia="Calibri" w:hAnsi="Calibri" w:cs="Calibri"/>
          <w:i/>
        </w:rPr>
        <w:t xml:space="preserve">MMWR Morb Mortal Wkly Rep </w:t>
      </w:r>
      <w:proofErr w:type="gramStart"/>
      <w:r>
        <w:rPr>
          <w:rFonts w:ascii="Calibri" w:eastAsia="Calibri" w:hAnsi="Calibri" w:cs="Calibri"/>
        </w:rPr>
        <w:t>2022;71:378</w:t>
      </w:r>
      <w:proofErr w:type="gramEnd"/>
      <w:r>
        <w:rPr>
          <w:rFonts w:ascii="Calibri" w:eastAsia="Calibri" w:hAnsi="Calibri" w:cs="Calibri"/>
        </w:rPr>
        <w:t>–383. doi: http://dx.doi.org/10.15585/mmwr.mm7110a4external icon</w:t>
      </w:r>
      <w:r>
        <w:rPr>
          <w:rFonts w:ascii="Calibri" w:eastAsia="Calibri" w:hAnsi="Calibri" w:cs="Calibri"/>
          <w:highlight w:val="white"/>
        </w:rPr>
        <w:t>.</w:t>
      </w:r>
    </w:p>
    <w:p w14:paraId="5FC6E9A8" w14:textId="77777777" w:rsidR="00547DB4" w:rsidRDefault="005D047C">
      <w:pPr>
        <w:numPr>
          <w:ilvl w:val="0"/>
          <w:numId w:val="1"/>
        </w:numPr>
        <w:spacing w:line="240" w:lineRule="auto"/>
        <w:rPr>
          <w:rFonts w:ascii="Calibri" w:eastAsia="Calibri" w:hAnsi="Calibri" w:cs="Calibri"/>
        </w:rPr>
      </w:pPr>
      <w:r>
        <w:rPr>
          <w:rFonts w:ascii="Calibri" w:eastAsia="Calibri" w:hAnsi="Calibri" w:cs="Calibri"/>
        </w:rPr>
        <w:t xml:space="preserve">Isenor JE, Edwards NT, Alia TA, Slayter KL, MacDougall DM, et al.  Impact of pharmacists as immunizers on vaccination rates: A systematic review and meta-analysis.  </w:t>
      </w:r>
      <w:proofErr w:type="gramStart"/>
      <w:r>
        <w:rPr>
          <w:rFonts w:ascii="Calibri" w:eastAsia="Calibri" w:hAnsi="Calibri" w:cs="Calibri"/>
          <w:i/>
        </w:rPr>
        <w:t xml:space="preserve">Vaccine </w:t>
      </w:r>
      <w:r>
        <w:rPr>
          <w:rFonts w:ascii="Calibri" w:eastAsia="Calibri" w:hAnsi="Calibri" w:cs="Calibri"/>
        </w:rPr>
        <w:t> 2016</w:t>
      </w:r>
      <w:proofErr w:type="gramEnd"/>
      <w:r>
        <w:rPr>
          <w:rFonts w:ascii="Calibri" w:eastAsia="Calibri" w:hAnsi="Calibri" w:cs="Calibri"/>
        </w:rPr>
        <w:t>;34:5708-5723.</w:t>
      </w:r>
    </w:p>
    <w:p w14:paraId="5FC6E9A9" w14:textId="77777777" w:rsidR="00547DB4" w:rsidRDefault="00547DB4"/>
    <w:sectPr w:rsidR="00547D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Dancing Scrip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101"/>
    <w:multiLevelType w:val="multilevel"/>
    <w:tmpl w:val="9A009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418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B4"/>
    <w:rsid w:val="003872A0"/>
    <w:rsid w:val="00547DB4"/>
    <w:rsid w:val="005D047C"/>
    <w:rsid w:val="00FD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E95C"/>
  <w15:docId w15:val="{333F52E7-306F-4186-AA95-C540713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6.png"/><Relationship Id="rId18" Type="http://schemas.openxmlformats.org/officeDocument/2006/relationships/hyperlink" Target="https://www.pharmacist.com/immunization-center"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www.op.nysed.gov/professions/pharmacist/administration-immunizations" TargetMode="External"/><Relationship Id="rId2" Type="http://schemas.openxmlformats.org/officeDocument/2006/relationships/styles" Target="styles.xml"/><Relationship Id="rId16" Type="http://schemas.openxmlformats.org/officeDocument/2006/relationships/hyperlink" Target="http://dx.doi.org/10.15585/mmwr.mm7202a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health.gov/healthypeople/objectives-and-data/browse-objectives/vaccinatio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Eng, Stephen</cp:lastModifiedBy>
  <cp:revision>4</cp:revision>
  <dcterms:created xsi:type="dcterms:W3CDTF">2024-02-16T14:31:00Z</dcterms:created>
  <dcterms:modified xsi:type="dcterms:W3CDTF">2024-02-16T14:45:00Z</dcterms:modified>
</cp:coreProperties>
</file>