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94" w:rsidRPr="002B51FC" w:rsidRDefault="00586894" w:rsidP="00586894">
      <w:pPr>
        <w:snapToGrid w:val="0"/>
        <w:jc w:val="center"/>
        <w:rPr>
          <w:rFonts w:asciiTheme="majorHAnsi" w:hAnsiTheme="majorHAnsi"/>
        </w:rPr>
      </w:pPr>
      <w:r w:rsidRPr="002B51FC">
        <w:rPr>
          <w:rFonts w:asciiTheme="majorHAnsi" w:hAnsiTheme="majorHAnsi" w:cs="Tahoma"/>
          <w:b/>
          <w:bCs/>
        </w:rPr>
        <w:t>THE WESTERN NEW YORK SOCIETY OF HEALTH-SYSTEM PHARMACISTS</w:t>
      </w:r>
    </w:p>
    <w:p w:rsidR="00F63C37" w:rsidRPr="002B51FC" w:rsidRDefault="00F63C37" w:rsidP="00586894">
      <w:pPr>
        <w:keepNext/>
        <w:snapToGrid w:val="0"/>
        <w:jc w:val="center"/>
        <w:outlineLvl w:val="7"/>
        <w:rPr>
          <w:rFonts w:asciiTheme="majorHAnsi" w:hAnsiTheme="majorHAnsi" w:cs="Tahoma"/>
          <w:i/>
          <w:iCs/>
          <w:sz w:val="18"/>
          <w:szCs w:val="18"/>
        </w:rPr>
      </w:pPr>
    </w:p>
    <w:p w:rsidR="009F3C2E" w:rsidRDefault="00586894" w:rsidP="00586894">
      <w:pPr>
        <w:keepNext/>
        <w:snapToGrid w:val="0"/>
        <w:jc w:val="center"/>
        <w:outlineLvl w:val="7"/>
        <w:rPr>
          <w:rFonts w:asciiTheme="majorHAnsi" w:hAnsiTheme="majorHAnsi" w:cs="Tahoma"/>
          <w:i/>
          <w:iCs/>
          <w:sz w:val="18"/>
          <w:szCs w:val="18"/>
        </w:rPr>
      </w:pPr>
      <w:r w:rsidRPr="002B51FC">
        <w:rPr>
          <w:rFonts w:asciiTheme="majorHAnsi" w:hAnsiTheme="majorHAnsi" w:cs="Tahoma"/>
          <w:i/>
          <w:iCs/>
          <w:sz w:val="18"/>
          <w:szCs w:val="18"/>
        </w:rPr>
        <w:t>Presents</w:t>
      </w:r>
      <w:r w:rsidR="00F63C37" w:rsidRPr="002B51FC">
        <w:rPr>
          <w:rFonts w:asciiTheme="majorHAnsi" w:hAnsiTheme="majorHAnsi" w:cs="Tahoma"/>
          <w:i/>
          <w:iCs/>
          <w:sz w:val="18"/>
          <w:szCs w:val="18"/>
        </w:rPr>
        <w:t xml:space="preserve"> </w:t>
      </w:r>
    </w:p>
    <w:p w:rsidR="002F3648" w:rsidRPr="002B51FC" w:rsidRDefault="002F3648" w:rsidP="00586894">
      <w:pPr>
        <w:keepNext/>
        <w:snapToGrid w:val="0"/>
        <w:jc w:val="center"/>
        <w:outlineLvl w:val="7"/>
        <w:rPr>
          <w:rFonts w:asciiTheme="majorHAnsi" w:hAnsiTheme="majorHAnsi" w:cs="Tahoma"/>
          <w:i/>
          <w:iCs/>
          <w:sz w:val="18"/>
          <w:szCs w:val="18"/>
        </w:rPr>
      </w:pPr>
    </w:p>
    <w:p w:rsidR="007F30E2" w:rsidRDefault="007F30E2" w:rsidP="007F30E2">
      <w:pPr>
        <w:snapToGrid w:val="0"/>
        <w:jc w:val="center"/>
        <w:rPr>
          <w:rFonts w:asciiTheme="majorHAnsi" w:hAnsiTheme="majorHAnsi" w:cs="Tahoma"/>
          <w:b/>
          <w:bCs/>
          <w:sz w:val="28"/>
          <w:szCs w:val="28"/>
        </w:rPr>
      </w:pPr>
      <w:r w:rsidRPr="007F30E2">
        <w:rPr>
          <w:rFonts w:asciiTheme="majorHAnsi" w:hAnsiTheme="majorHAnsi" w:cs="Tahoma"/>
          <w:b/>
          <w:bCs/>
          <w:sz w:val="28"/>
          <w:szCs w:val="28"/>
        </w:rPr>
        <w:t>Behind the Blood Spatters: A Look at the Management of Bleeding Patients</w:t>
      </w:r>
    </w:p>
    <w:p w:rsidR="008D3E5A" w:rsidRPr="008F2226" w:rsidRDefault="008D3E5A" w:rsidP="008D3E5A">
      <w:pPr>
        <w:snapToGrid w:val="0"/>
        <w:jc w:val="center"/>
        <w:rPr>
          <w:rFonts w:asciiTheme="majorHAnsi" w:hAnsiTheme="majorHAnsi" w:cs="Tahoma"/>
          <w:b/>
          <w:bCs/>
          <w:sz w:val="18"/>
          <w:szCs w:val="18"/>
        </w:rPr>
      </w:pPr>
      <w:bookmarkStart w:id="0" w:name="_GoBack"/>
      <w:bookmarkEnd w:id="0"/>
      <w:r w:rsidRPr="008F2226">
        <w:rPr>
          <w:rFonts w:asciiTheme="majorHAnsi" w:hAnsiTheme="majorHAnsi" w:cs="Tahoma"/>
          <w:b/>
          <w:bCs/>
          <w:sz w:val="18"/>
          <w:szCs w:val="18"/>
        </w:rPr>
        <w:t>And</w:t>
      </w:r>
    </w:p>
    <w:p w:rsidR="008D3E5A" w:rsidRDefault="008D3E5A" w:rsidP="008D3E5A">
      <w:pPr>
        <w:snapToGrid w:val="0"/>
        <w:jc w:val="center"/>
        <w:rPr>
          <w:rFonts w:asciiTheme="majorHAnsi" w:hAnsiTheme="majorHAnsi" w:cs="Tahoma"/>
          <w:b/>
          <w:bCs/>
          <w:sz w:val="28"/>
          <w:szCs w:val="28"/>
        </w:rPr>
      </w:pPr>
      <w:r w:rsidRPr="008D3E5A">
        <w:rPr>
          <w:rFonts w:asciiTheme="majorHAnsi" w:hAnsiTheme="majorHAnsi" w:cs="Tahoma"/>
          <w:b/>
          <w:bCs/>
          <w:sz w:val="28"/>
          <w:szCs w:val="28"/>
        </w:rPr>
        <w:t xml:space="preserve">New </w:t>
      </w:r>
      <w:r w:rsidR="007F30E2">
        <w:rPr>
          <w:rFonts w:asciiTheme="majorHAnsi" w:hAnsiTheme="majorHAnsi" w:cs="Tahoma"/>
          <w:b/>
          <w:bCs/>
          <w:sz w:val="28"/>
          <w:szCs w:val="28"/>
        </w:rPr>
        <w:t>P</w:t>
      </w:r>
      <w:r w:rsidRPr="008D3E5A">
        <w:rPr>
          <w:rFonts w:asciiTheme="majorHAnsi" w:hAnsiTheme="majorHAnsi" w:cs="Tahoma"/>
          <w:b/>
          <w:bCs/>
          <w:sz w:val="28"/>
          <w:szCs w:val="28"/>
        </w:rPr>
        <w:t xml:space="preserve">harmacy </w:t>
      </w:r>
      <w:r w:rsidR="007F30E2">
        <w:rPr>
          <w:rFonts w:asciiTheme="majorHAnsi" w:hAnsiTheme="majorHAnsi" w:cs="Tahoma"/>
          <w:b/>
          <w:bCs/>
          <w:sz w:val="28"/>
          <w:szCs w:val="28"/>
        </w:rPr>
        <w:t>P</w:t>
      </w:r>
      <w:r w:rsidRPr="008D3E5A">
        <w:rPr>
          <w:rFonts w:asciiTheme="majorHAnsi" w:hAnsiTheme="majorHAnsi" w:cs="Tahoma"/>
          <w:b/>
          <w:bCs/>
          <w:sz w:val="28"/>
          <w:szCs w:val="28"/>
        </w:rPr>
        <w:t xml:space="preserve">ractice </w:t>
      </w:r>
      <w:r w:rsidR="007F30E2">
        <w:rPr>
          <w:rFonts w:asciiTheme="majorHAnsi" w:hAnsiTheme="majorHAnsi" w:cs="Tahoma"/>
          <w:b/>
          <w:bCs/>
          <w:sz w:val="28"/>
          <w:szCs w:val="28"/>
        </w:rPr>
        <w:t>O</w:t>
      </w:r>
      <w:r w:rsidRPr="008D3E5A">
        <w:rPr>
          <w:rFonts w:asciiTheme="majorHAnsi" w:hAnsiTheme="majorHAnsi" w:cs="Tahoma"/>
          <w:b/>
          <w:bCs/>
          <w:sz w:val="28"/>
          <w:szCs w:val="28"/>
        </w:rPr>
        <w:t xml:space="preserve">pportunity: Enhancement of the </w:t>
      </w:r>
      <w:r w:rsidR="007F30E2">
        <w:rPr>
          <w:rFonts w:asciiTheme="majorHAnsi" w:hAnsiTheme="majorHAnsi" w:cs="Tahoma"/>
          <w:b/>
          <w:bCs/>
          <w:sz w:val="28"/>
          <w:szCs w:val="28"/>
        </w:rPr>
        <w:t>T</w:t>
      </w:r>
      <w:r w:rsidRPr="008D3E5A">
        <w:rPr>
          <w:rFonts w:asciiTheme="majorHAnsi" w:hAnsiTheme="majorHAnsi" w:cs="Tahoma"/>
          <w:b/>
          <w:bCs/>
          <w:sz w:val="28"/>
          <w:szCs w:val="28"/>
        </w:rPr>
        <w:t xml:space="preserve">ransitions of </w:t>
      </w:r>
      <w:r w:rsidR="007F30E2">
        <w:rPr>
          <w:rFonts w:asciiTheme="majorHAnsi" w:hAnsiTheme="majorHAnsi" w:cs="Tahoma"/>
          <w:b/>
          <w:bCs/>
          <w:sz w:val="28"/>
          <w:szCs w:val="28"/>
        </w:rPr>
        <w:t>C</w:t>
      </w:r>
      <w:r w:rsidRPr="008D3E5A">
        <w:rPr>
          <w:rFonts w:asciiTheme="majorHAnsi" w:hAnsiTheme="majorHAnsi" w:cs="Tahoma"/>
          <w:b/>
          <w:bCs/>
          <w:sz w:val="28"/>
          <w:szCs w:val="28"/>
        </w:rPr>
        <w:t xml:space="preserve">are </w:t>
      </w:r>
      <w:r w:rsidR="007F30E2">
        <w:rPr>
          <w:rFonts w:asciiTheme="majorHAnsi" w:hAnsiTheme="majorHAnsi" w:cs="Tahoma"/>
          <w:b/>
          <w:bCs/>
          <w:sz w:val="28"/>
          <w:szCs w:val="28"/>
        </w:rPr>
        <w:t>P</w:t>
      </w:r>
      <w:r w:rsidRPr="008D3E5A">
        <w:rPr>
          <w:rFonts w:asciiTheme="majorHAnsi" w:hAnsiTheme="majorHAnsi" w:cs="Tahoma"/>
          <w:b/>
          <w:bCs/>
          <w:sz w:val="28"/>
          <w:szCs w:val="28"/>
        </w:rPr>
        <w:t>rocess</w:t>
      </w:r>
    </w:p>
    <w:p w:rsidR="008D3E5A" w:rsidRPr="002B51FC" w:rsidRDefault="008D3E5A" w:rsidP="008D3E5A">
      <w:pPr>
        <w:snapToGrid w:val="0"/>
        <w:jc w:val="center"/>
        <w:rPr>
          <w:rFonts w:asciiTheme="majorHAnsi" w:hAnsiTheme="majorHAnsi" w:cs="Tahoma"/>
          <w:sz w:val="16"/>
          <w:szCs w:val="16"/>
        </w:rPr>
      </w:pPr>
    </w:p>
    <w:p w:rsidR="008D3E5A" w:rsidRPr="002C4960" w:rsidRDefault="008D3E5A" w:rsidP="008D3E5A">
      <w:pPr>
        <w:pStyle w:val="Default"/>
        <w:rPr>
          <w:rFonts w:asciiTheme="majorHAnsi" w:hAnsiTheme="majorHAnsi" w:cs="Tahoma"/>
          <w:b/>
          <w:bCs/>
          <w:color w:val="auto"/>
          <w:sz w:val="20"/>
          <w:szCs w:val="20"/>
        </w:rPr>
      </w:pPr>
      <w:r w:rsidRPr="002C4960">
        <w:rPr>
          <w:rFonts w:asciiTheme="majorHAnsi" w:hAnsiTheme="majorHAnsi" w:cs="Tahoma"/>
          <w:b/>
          <w:bCs/>
          <w:color w:val="auto"/>
          <w:sz w:val="20"/>
          <w:szCs w:val="20"/>
        </w:rPr>
        <w:t>SPEAKER:         </w:t>
      </w:r>
      <w:r w:rsidRPr="002C4960">
        <w:rPr>
          <w:rFonts w:asciiTheme="majorHAnsi" w:hAnsiTheme="majorHAnsi" w:cs="Tahoma"/>
          <w:b/>
          <w:bCs/>
          <w:color w:val="auto"/>
          <w:sz w:val="20"/>
          <w:szCs w:val="20"/>
        </w:rPr>
        <w:tab/>
      </w:r>
      <w:r w:rsidRPr="002C4960">
        <w:rPr>
          <w:rFonts w:asciiTheme="majorHAnsi" w:hAnsiTheme="majorHAnsi" w:cs="Tahoma"/>
          <w:b/>
          <w:bCs/>
          <w:color w:val="auto"/>
          <w:sz w:val="20"/>
          <w:szCs w:val="20"/>
        </w:rPr>
        <w:tab/>
      </w:r>
      <w:r>
        <w:rPr>
          <w:rFonts w:asciiTheme="majorHAnsi" w:hAnsiTheme="majorHAnsi" w:cs="Tahoma"/>
          <w:b/>
          <w:bCs/>
          <w:color w:val="auto"/>
          <w:sz w:val="20"/>
          <w:szCs w:val="20"/>
        </w:rPr>
        <w:t xml:space="preserve">Sarah </w:t>
      </w:r>
      <w:proofErr w:type="spellStart"/>
      <w:r>
        <w:rPr>
          <w:rFonts w:asciiTheme="majorHAnsi" w:hAnsiTheme="majorHAnsi" w:cs="Tahoma"/>
          <w:b/>
          <w:bCs/>
          <w:color w:val="auto"/>
          <w:sz w:val="20"/>
          <w:szCs w:val="20"/>
        </w:rPr>
        <w:t>Buranich</w:t>
      </w:r>
      <w:proofErr w:type="spellEnd"/>
      <w:r>
        <w:rPr>
          <w:rFonts w:asciiTheme="majorHAnsi" w:hAnsiTheme="majorHAnsi" w:cs="Tahoma"/>
          <w:b/>
          <w:bCs/>
          <w:color w:val="auto"/>
          <w:sz w:val="20"/>
          <w:szCs w:val="20"/>
        </w:rPr>
        <w:t xml:space="preserve">, </w:t>
      </w:r>
      <w:proofErr w:type="spellStart"/>
      <w:r>
        <w:rPr>
          <w:rFonts w:asciiTheme="majorHAnsi" w:hAnsiTheme="majorHAnsi" w:cs="Tahoma"/>
          <w:b/>
          <w:bCs/>
          <w:color w:val="auto"/>
          <w:sz w:val="20"/>
          <w:szCs w:val="20"/>
        </w:rPr>
        <w:t>PharmD</w:t>
      </w:r>
      <w:proofErr w:type="spellEnd"/>
      <w:r>
        <w:rPr>
          <w:rFonts w:asciiTheme="majorHAnsi" w:hAnsiTheme="majorHAnsi" w:cs="Tahoma"/>
          <w:b/>
          <w:bCs/>
          <w:color w:val="auto"/>
          <w:sz w:val="20"/>
          <w:szCs w:val="20"/>
        </w:rPr>
        <w:t xml:space="preserve"> </w:t>
      </w:r>
    </w:p>
    <w:p w:rsidR="008D3E5A" w:rsidRDefault="008D3E5A" w:rsidP="008D3E5A">
      <w:pPr>
        <w:pStyle w:val="Default"/>
        <w:rPr>
          <w:rFonts w:asciiTheme="majorHAnsi" w:hAnsiTheme="majorHAnsi" w:cs="Tahoma"/>
          <w:bCs/>
          <w:sz w:val="20"/>
          <w:szCs w:val="20"/>
        </w:rPr>
      </w:pPr>
      <w:r>
        <w:rPr>
          <w:rFonts w:asciiTheme="majorHAnsi" w:hAnsiTheme="majorHAnsi" w:cs="Tahoma"/>
          <w:b/>
          <w:bCs/>
          <w:sz w:val="20"/>
          <w:szCs w:val="20"/>
        </w:rPr>
        <w:tab/>
      </w:r>
      <w:r>
        <w:rPr>
          <w:rFonts w:asciiTheme="majorHAnsi" w:hAnsiTheme="majorHAnsi" w:cs="Tahoma"/>
          <w:b/>
          <w:bCs/>
          <w:sz w:val="20"/>
          <w:szCs w:val="20"/>
        </w:rPr>
        <w:tab/>
      </w:r>
      <w:r>
        <w:rPr>
          <w:rFonts w:asciiTheme="majorHAnsi" w:hAnsiTheme="majorHAnsi" w:cs="Tahoma"/>
          <w:b/>
          <w:bCs/>
          <w:sz w:val="20"/>
          <w:szCs w:val="20"/>
        </w:rPr>
        <w:tab/>
      </w:r>
      <w:r>
        <w:rPr>
          <w:rFonts w:asciiTheme="majorHAnsi" w:hAnsiTheme="majorHAnsi" w:cs="Tahoma"/>
          <w:bCs/>
          <w:sz w:val="20"/>
          <w:szCs w:val="20"/>
        </w:rPr>
        <w:t>PGY-2 Resident Critical Care</w:t>
      </w:r>
    </w:p>
    <w:p w:rsidR="008D3E5A" w:rsidRDefault="008D3E5A" w:rsidP="008D3E5A">
      <w:pPr>
        <w:pStyle w:val="Default"/>
        <w:rPr>
          <w:rFonts w:asciiTheme="majorHAnsi" w:hAnsiTheme="majorHAnsi" w:cs="Tahoma"/>
          <w:bCs/>
          <w:sz w:val="20"/>
          <w:szCs w:val="20"/>
        </w:rPr>
      </w:pPr>
      <w:r>
        <w:rPr>
          <w:rFonts w:asciiTheme="majorHAnsi" w:hAnsiTheme="majorHAnsi" w:cs="Tahoma"/>
          <w:bCs/>
          <w:sz w:val="20"/>
          <w:szCs w:val="20"/>
        </w:rPr>
        <w:tab/>
      </w:r>
      <w:r>
        <w:rPr>
          <w:rFonts w:asciiTheme="majorHAnsi" w:hAnsiTheme="majorHAnsi" w:cs="Tahoma"/>
          <w:bCs/>
          <w:sz w:val="20"/>
          <w:szCs w:val="20"/>
        </w:rPr>
        <w:tab/>
      </w:r>
      <w:r>
        <w:rPr>
          <w:rFonts w:asciiTheme="majorHAnsi" w:hAnsiTheme="majorHAnsi" w:cs="Tahoma"/>
          <w:bCs/>
          <w:sz w:val="20"/>
          <w:szCs w:val="20"/>
        </w:rPr>
        <w:tab/>
        <w:t>Buffalo General Medical Center</w:t>
      </w:r>
    </w:p>
    <w:p w:rsidR="008D3E5A" w:rsidRDefault="008D3E5A" w:rsidP="008D3E5A">
      <w:pPr>
        <w:pStyle w:val="Default"/>
        <w:ind w:left="1440" w:firstLine="720"/>
        <w:rPr>
          <w:rFonts w:asciiTheme="majorHAnsi" w:hAnsiTheme="majorHAnsi" w:cs="Tahoma"/>
          <w:bCs/>
          <w:sz w:val="20"/>
          <w:szCs w:val="20"/>
        </w:rPr>
      </w:pPr>
    </w:p>
    <w:p w:rsidR="008D3E5A" w:rsidRPr="00410CF3" w:rsidRDefault="008D3E5A" w:rsidP="008D3E5A">
      <w:pPr>
        <w:pStyle w:val="Default"/>
        <w:ind w:left="1440" w:firstLine="720"/>
        <w:rPr>
          <w:rFonts w:asciiTheme="majorHAnsi" w:hAnsiTheme="majorHAnsi" w:cs="Tahoma"/>
          <w:b/>
          <w:bCs/>
          <w:sz w:val="20"/>
          <w:szCs w:val="20"/>
        </w:rPr>
      </w:pPr>
      <w:r>
        <w:rPr>
          <w:rFonts w:asciiTheme="majorHAnsi" w:hAnsiTheme="majorHAnsi" w:cs="Tahoma"/>
          <w:b/>
          <w:bCs/>
          <w:sz w:val="20"/>
          <w:szCs w:val="20"/>
        </w:rPr>
        <w:t>Emma Gorman</w:t>
      </w:r>
      <w:r w:rsidRPr="00410CF3">
        <w:rPr>
          <w:rFonts w:asciiTheme="majorHAnsi" w:hAnsiTheme="majorHAnsi" w:cs="Tahoma"/>
          <w:b/>
          <w:bCs/>
          <w:sz w:val="20"/>
          <w:szCs w:val="20"/>
        </w:rPr>
        <w:t xml:space="preserve">, </w:t>
      </w:r>
      <w:proofErr w:type="spellStart"/>
      <w:r w:rsidRPr="00410CF3">
        <w:rPr>
          <w:rFonts w:asciiTheme="majorHAnsi" w:hAnsiTheme="majorHAnsi" w:cs="Tahoma"/>
          <w:b/>
          <w:bCs/>
          <w:sz w:val="20"/>
          <w:szCs w:val="20"/>
        </w:rPr>
        <w:t>PharmD</w:t>
      </w:r>
      <w:proofErr w:type="spellEnd"/>
    </w:p>
    <w:p w:rsidR="008D3E5A" w:rsidRDefault="008D3E5A" w:rsidP="008D3E5A">
      <w:pPr>
        <w:pStyle w:val="Default"/>
        <w:rPr>
          <w:rFonts w:asciiTheme="majorHAnsi" w:hAnsiTheme="majorHAnsi" w:cs="Tahoma"/>
          <w:bCs/>
          <w:sz w:val="20"/>
          <w:szCs w:val="20"/>
        </w:rPr>
      </w:pPr>
      <w:r>
        <w:rPr>
          <w:rFonts w:asciiTheme="majorHAnsi" w:hAnsiTheme="majorHAnsi" w:cs="Tahoma"/>
          <w:bCs/>
          <w:sz w:val="20"/>
          <w:szCs w:val="20"/>
        </w:rPr>
        <w:tab/>
      </w:r>
      <w:r>
        <w:rPr>
          <w:rFonts w:asciiTheme="majorHAnsi" w:hAnsiTheme="majorHAnsi" w:cs="Tahoma"/>
          <w:bCs/>
          <w:sz w:val="20"/>
          <w:szCs w:val="20"/>
        </w:rPr>
        <w:tab/>
      </w:r>
      <w:r>
        <w:rPr>
          <w:rFonts w:asciiTheme="majorHAnsi" w:hAnsiTheme="majorHAnsi" w:cs="Tahoma"/>
          <w:bCs/>
          <w:sz w:val="20"/>
          <w:szCs w:val="20"/>
        </w:rPr>
        <w:tab/>
        <w:t>PGY-2 Resident Internal Medicine</w:t>
      </w:r>
    </w:p>
    <w:p w:rsidR="008D3E5A" w:rsidRPr="00765688" w:rsidRDefault="008D3E5A" w:rsidP="008D3E5A">
      <w:pPr>
        <w:pStyle w:val="Default"/>
        <w:rPr>
          <w:rFonts w:asciiTheme="majorHAnsi" w:hAnsiTheme="majorHAnsi" w:cs="Tahoma"/>
          <w:sz w:val="20"/>
          <w:szCs w:val="20"/>
        </w:rPr>
      </w:pPr>
      <w:r>
        <w:rPr>
          <w:rFonts w:asciiTheme="majorHAnsi" w:hAnsiTheme="majorHAnsi" w:cs="Tahoma"/>
          <w:bCs/>
          <w:sz w:val="20"/>
          <w:szCs w:val="20"/>
        </w:rPr>
        <w:tab/>
      </w:r>
      <w:r>
        <w:rPr>
          <w:rFonts w:asciiTheme="majorHAnsi" w:hAnsiTheme="majorHAnsi" w:cs="Tahoma"/>
          <w:bCs/>
          <w:sz w:val="20"/>
          <w:szCs w:val="20"/>
        </w:rPr>
        <w:tab/>
      </w:r>
      <w:r>
        <w:rPr>
          <w:rFonts w:asciiTheme="majorHAnsi" w:hAnsiTheme="majorHAnsi" w:cs="Tahoma"/>
          <w:bCs/>
          <w:sz w:val="20"/>
          <w:szCs w:val="20"/>
        </w:rPr>
        <w:tab/>
        <w:t>Buffalo General Medical Center</w:t>
      </w:r>
    </w:p>
    <w:p w:rsidR="008D3E5A" w:rsidRPr="002B51FC" w:rsidRDefault="008D3E5A" w:rsidP="008D3E5A">
      <w:pPr>
        <w:snapToGrid w:val="0"/>
        <w:ind w:left="1440" w:firstLine="720"/>
        <w:rPr>
          <w:rFonts w:asciiTheme="majorHAnsi" w:hAnsiTheme="majorHAnsi" w:cs="Tahoma"/>
          <w:b/>
          <w:bCs/>
          <w:sz w:val="20"/>
          <w:szCs w:val="20"/>
        </w:rPr>
      </w:pPr>
    </w:p>
    <w:p w:rsidR="008D3E5A" w:rsidRPr="002B51FC" w:rsidRDefault="008D3E5A" w:rsidP="008D3E5A">
      <w:pPr>
        <w:snapToGrid w:val="0"/>
        <w:rPr>
          <w:rFonts w:asciiTheme="majorHAnsi" w:hAnsiTheme="majorHAnsi" w:cs="Tahoma"/>
          <w:sz w:val="20"/>
          <w:szCs w:val="20"/>
        </w:rPr>
      </w:pPr>
      <w:r w:rsidRPr="002B51FC">
        <w:rPr>
          <w:rFonts w:asciiTheme="majorHAnsi" w:hAnsiTheme="majorHAnsi" w:cs="Tahoma"/>
          <w:b/>
          <w:bCs/>
          <w:sz w:val="20"/>
          <w:szCs w:val="20"/>
        </w:rPr>
        <w:t>LOCATION:</w:t>
      </w:r>
      <w:r w:rsidRPr="002B51FC">
        <w:rPr>
          <w:rFonts w:asciiTheme="majorHAnsi" w:hAnsiTheme="majorHAnsi" w:cs="Tahoma"/>
          <w:b/>
          <w:bCs/>
          <w:sz w:val="20"/>
          <w:szCs w:val="20"/>
        </w:rPr>
        <w:tab/>
      </w:r>
      <w:r w:rsidRPr="002B51FC">
        <w:rPr>
          <w:rFonts w:asciiTheme="majorHAnsi" w:hAnsiTheme="majorHAnsi" w:cs="Tahoma"/>
          <w:b/>
          <w:bCs/>
          <w:sz w:val="20"/>
          <w:szCs w:val="20"/>
        </w:rPr>
        <w:tab/>
      </w:r>
      <w:r>
        <w:rPr>
          <w:rFonts w:asciiTheme="majorHAnsi" w:hAnsiTheme="majorHAnsi" w:cs="Tahoma"/>
          <w:b/>
          <w:bCs/>
          <w:sz w:val="20"/>
          <w:szCs w:val="20"/>
        </w:rPr>
        <w:t xml:space="preserve">Sean Patrick’s </w:t>
      </w:r>
    </w:p>
    <w:p w:rsidR="008D3E5A" w:rsidRPr="00A62CD9" w:rsidRDefault="008D3E5A" w:rsidP="008D3E5A">
      <w:pPr>
        <w:snapToGrid w:val="0"/>
        <w:ind w:left="1440" w:firstLine="720"/>
        <w:rPr>
          <w:rFonts w:asciiTheme="majorHAnsi" w:hAnsiTheme="majorHAnsi"/>
          <w:sz w:val="20"/>
          <w:szCs w:val="20"/>
        </w:rPr>
      </w:pPr>
      <w:r w:rsidRPr="00A62CD9">
        <w:rPr>
          <w:rFonts w:asciiTheme="majorHAnsi" w:hAnsiTheme="majorHAnsi"/>
          <w:sz w:val="20"/>
          <w:szCs w:val="20"/>
        </w:rPr>
        <w:t>3480 Millersport Highway</w:t>
      </w:r>
    </w:p>
    <w:p w:rsidR="008D3E5A" w:rsidRDefault="008D3E5A" w:rsidP="008D3E5A">
      <w:pPr>
        <w:snapToGrid w:val="0"/>
        <w:ind w:left="1440" w:firstLine="720"/>
        <w:rPr>
          <w:rFonts w:asciiTheme="majorHAnsi" w:hAnsiTheme="majorHAnsi"/>
          <w:sz w:val="20"/>
          <w:szCs w:val="20"/>
        </w:rPr>
      </w:pPr>
      <w:r w:rsidRPr="00A62CD9">
        <w:rPr>
          <w:rFonts w:asciiTheme="majorHAnsi" w:hAnsiTheme="majorHAnsi"/>
          <w:sz w:val="20"/>
          <w:szCs w:val="20"/>
        </w:rPr>
        <w:t>Getzville, NY 14068</w:t>
      </w:r>
    </w:p>
    <w:p w:rsidR="008D3E5A" w:rsidRPr="002B51FC" w:rsidRDefault="008D3E5A" w:rsidP="008D3E5A">
      <w:pPr>
        <w:snapToGrid w:val="0"/>
        <w:ind w:left="1440" w:firstLine="720"/>
        <w:rPr>
          <w:rFonts w:asciiTheme="majorHAnsi" w:hAnsiTheme="majorHAnsi"/>
          <w:sz w:val="16"/>
          <w:szCs w:val="16"/>
        </w:rPr>
      </w:pPr>
    </w:p>
    <w:p w:rsidR="008D3E5A" w:rsidRDefault="008D3E5A" w:rsidP="008D3E5A">
      <w:pPr>
        <w:snapToGrid w:val="0"/>
        <w:rPr>
          <w:rFonts w:asciiTheme="majorHAnsi" w:hAnsiTheme="majorHAnsi" w:cs="Tahoma"/>
          <w:bCs/>
          <w:sz w:val="20"/>
          <w:szCs w:val="20"/>
        </w:rPr>
      </w:pPr>
      <w:r w:rsidRPr="002B51FC">
        <w:rPr>
          <w:rFonts w:asciiTheme="majorHAnsi" w:hAnsiTheme="majorHAnsi" w:cs="Tahoma"/>
          <w:b/>
          <w:bCs/>
          <w:sz w:val="20"/>
          <w:szCs w:val="20"/>
        </w:rPr>
        <w:t>DATE:                        </w:t>
      </w:r>
      <w:r>
        <w:rPr>
          <w:rFonts w:asciiTheme="majorHAnsi" w:hAnsiTheme="majorHAnsi" w:cs="Tahoma"/>
          <w:b/>
          <w:bCs/>
          <w:sz w:val="20"/>
          <w:szCs w:val="20"/>
        </w:rPr>
        <w:tab/>
      </w:r>
      <w:r>
        <w:rPr>
          <w:rFonts w:asciiTheme="majorHAnsi" w:hAnsiTheme="majorHAnsi" w:cs="Tahoma"/>
          <w:bCs/>
          <w:sz w:val="20"/>
          <w:szCs w:val="20"/>
        </w:rPr>
        <w:t>Tuesday, January 31</w:t>
      </w:r>
      <w:r w:rsidRPr="008D3E5A">
        <w:rPr>
          <w:rFonts w:asciiTheme="majorHAnsi" w:hAnsiTheme="majorHAnsi" w:cs="Tahoma"/>
          <w:bCs/>
          <w:sz w:val="20"/>
          <w:szCs w:val="20"/>
          <w:vertAlign w:val="superscript"/>
        </w:rPr>
        <w:t>st</w:t>
      </w:r>
      <w:r>
        <w:rPr>
          <w:rFonts w:asciiTheme="majorHAnsi" w:hAnsiTheme="majorHAnsi" w:cs="Tahoma"/>
          <w:bCs/>
          <w:sz w:val="20"/>
          <w:szCs w:val="20"/>
        </w:rPr>
        <w:t>, 2017</w:t>
      </w:r>
    </w:p>
    <w:p w:rsidR="008D3E5A" w:rsidRPr="002B51FC" w:rsidRDefault="008D3E5A" w:rsidP="008D3E5A">
      <w:pPr>
        <w:snapToGrid w:val="0"/>
        <w:rPr>
          <w:rFonts w:asciiTheme="majorHAnsi" w:hAnsiTheme="majorHAnsi" w:cs="Tahoma"/>
          <w:b/>
          <w:bCs/>
          <w:sz w:val="20"/>
          <w:szCs w:val="20"/>
        </w:rPr>
      </w:pPr>
      <w:r w:rsidRPr="002B51FC">
        <w:rPr>
          <w:rFonts w:asciiTheme="majorHAnsi" w:hAnsiTheme="majorHAnsi" w:cs="Tahoma"/>
          <w:b/>
          <w:bCs/>
          <w:sz w:val="20"/>
          <w:szCs w:val="20"/>
        </w:rPr>
        <w:t> </w:t>
      </w:r>
    </w:p>
    <w:p w:rsidR="008D3E5A" w:rsidRPr="002B51FC" w:rsidRDefault="008D3E5A" w:rsidP="008D3E5A">
      <w:pPr>
        <w:snapToGrid w:val="0"/>
        <w:rPr>
          <w:rFonts w:asciiTheme="majorHAnsi" w:hAnsiTheme="majorHAnsi" w:cs="Tahoma"/>
          <w:bCs/>
          <w:sz w:val="20"/>
          <w:szCs w:val="20"/>
        </w:rPr>
      </w:pPr>
      <w:r w:rsidRPr="002B51FC">
        <w:rPr>
          <w:rFonts w:asciiTheme="majorHAnsi" w:hAnsiTheme="majorHAnsi" w:cs="Tahoma"/>
          <w:b/>
          <w:bCs/>
          <w:sz w:val="20"/>
          <w:szCs w:val="20"/>
        </w:rPr>
        <w:t>OBJECTIVES:</w:t>
      </w:r>
      <w:r w:rsidRPr="002B51FC">
        <w:rPr>
          <w:rFonts w:asciiTheme="majorHAnsi" w:hAnsiTheme="majorHAnsi" w:cs="Tahoma"/>
          <w:sz w:val="20"/>
          <w:szCs w:val="20"/>
        </w:rPr>
        <w:t> </w:t>
      </w:r>
      <w:r w:rsidRPr="002B51FC">
        <w:rPr>
          <w:rFonts w:asciiTheme="majorHAnsi" w:hAnsiTheme="majorHAnsi" w:cs="Tahoma"/>
          <w:sz w:val="20"/>
          <w:szCs w:val="20"/>
        </w:rPr>
        <w:tab/>
      </w:r>
      <w:r w:rsidRPr="002B51FC">
        <w:rPr>
          <w:rFonts w:asciiTheme="majorHAnsi" w:hAnsiTheme="majorHAnsi" w:cs="Tahoma"/>
          <w:sz w:val="20"/>
          <w:szCs w:val="20"/>
        </w:rPr>
        <w:tab/>
      </w:r>
      <w:r w:rsidRPr="002B51FC">
        <w:rPr>
          <w:rFonts w:asciiTheme="majorHAnsi" w:hAnsiTheme="majorHAnsi" w:cs="Tahoma"/>
          <w:bCs/>
          <w:sz w:val="20"/>
          <w:szCs w:val="20"/>
        </w:rPr>
        <w:t>After attending this continuing education program:</w:t>
      </w:r>
    </w:p>
    <w:p w:rsidR="009B7D99" w:rsidRPr="002B51FC" w:rsidRDefault="004D19C5" w:rsidP="00586894">
      <w:pPr>
        <w:snapToGrid w:val="0"/>
        <w:rPr>
          <w:rFonts w:asciiTheme="majorHAnsi" w:hAnsiTheme="majorHAnsi" w:cs="Tahoma"/>
          <w:bCs/>
          <w:sz w:val="20"/>
          <w:szCs w:val="20"/>
        </w:rPr>
      </w:pPr>
      <w:r w:rsidRPr="004D19C5">
        <w:rPr>
          <w:rFonts w:asciiTheme="majorHAnsi" w:hAnsiTheme="majorHAnsi" w:cs="Tahoma"/>
          <w:b/>
          <w:bCs/>
          <w:i/>
          <w:noProof/>
          <w:sz w:val="18"/>
          <w:szCs w:val="18"/>
        </w:rPr>
        <w:pict>
          <v:shapetype id="_x0000_t202" coordsize="21600,21600" o:spt="202" path="m,l,21600r21600,l21600,xe">
            <v:stroke joinstyle="miter"/>
            <v:path gradientshapeok="t" o:connecttype="rect"/>
          </v:shapetype>
          <v:shape id="Text Box 8" o:spid="_x0000_s1026" type="#_x0000_t202" style="position:absolute;margin-left:-22.25pt;margin-top:13.85pt;width:278.55pt;height:2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">
            <v:textbox>
              <w:txbxContent>
                <w:p w:rsidR="008E703A" w:rsidRPr="008E703A" w:rsidRDefault="006A795F" w:rsidP="008E703A">
                  <w:pPr>
                    <w:rPr>
                      <w:rFonts w:asciiTheme="majorHAnsi" w:hAnsiTheme="majorHAnsi" w:cs="Tahoma"/>
                      <w:b/>
                      <w:i/>
                      <w:sz w:val="20"/>
                      <w:szCs w:val="20"/>
                    </w:rPr>
                  </w:pPr>
                  <w:r w:rsidRPr="002B51FC">
                    <w:rPr>
                      <w:rFonts w:asciiTheme="majorHAnsi" w:hAnsiTheme="majorHAnsi" w:cs="Tahoma"/>
                      <w:b/>
                      <w:i/>
                      <w:sz w:val="20"/>
                      <w:szCs w:val="20"/>
                    </w:rPr>
                    <w:t>Pharmacists will be able to:</w:t>
                  </w:r>
                </w:p>
                <w:p w:rsidR="007F30E2" w:rsidRPr="007F30E2" w:rsidRDefault="007F30E2" w:rsidP="007F30E2">
                  <w:pPr>
                    <w:pStyle w:val="ListParagraph"/>
                    <w:numPr>
                      <w:ilvl w:val="0"/>
                      <w:numId w:val="30"/>
                    </w:numPr>
                    <w:rPr>
                      <w:rFonts w:asciiTheme="majorHAnsi" w:hAnsiTheme="majorHAnsi"/>
                      <w:color w:val="000000" w:themeColor="text1"/>
                      <w:sz w:val="18"/>
                      <w:szCs w:val="18"/>
                      <w:lang/>
                    </w:rPr>
                  </w:pPr>
                  <w:r w:rsidRPr="007F30E2">
                    <w:rPr>
                      <w:rFonts w:asciiTheme="majorHAnsi" w:hAnsiTheme="majorHAnsi"/>
                      <w:color w:val="000000" w:themeColor="text1"/>
                      <w:sz w:val="18"/>
                      <w:szCs w:val="18"/>
                      <w:lang/>
                    </w:rPr>
                    <w:t xml:space="preserve">Assess bleeding and blood disorders based on various laboratory test results. </w:t>
                  </w:r>
                </w:p>
                <w:p w:rsidR="007F30E2" w:rsidRPr="007F30E2" w:rsidRDefault="007F30E2" w:rsidP="007F30E2">
                  <w:pPr>
                    <w:pStyle w:val="ListParagraph"/>
                    <w:numPr>
                      <w:ilvl w:val="0"/>
                      <w:numId w:val="30"/>
                    </w:numPr>
                    <w:rPr>
                      <w:rFonts w:asciiTheme="majorHAnsi" w:hAnsiTheme="majorHAnsi"/>
                      <w:color w:val="000000" w:themeColor="text1"/>
                      <w:sz w:val="18"/>
                      <w:szCs w:val="18"/>
                      <w:lang/>
                    </w:rPr>
                  </w:pPr>
                  <w:r w:rsidRPr="007F30E2">
                    <w:rPr>
                      <w:rFonts w:asciiTheme="majorHAnsi" w:hAnsiTheme="majorHAnsi"/>
                      <w:color w:val="000000" w:themeColor="text1"/>
                      <w:sz w:val="18"/>
                      <w:szCs w:val="18"/>
                      <w:lang/>
                    </w:rPr>
                    <w:t xml:space="preserve">Discuss treatment strategies for anticoagulant induced bleeding and reversal prior to urgent surgery. </w:t>
                  </w:r>
                </w:p>
                <w:p w:rsidR="007F30E2" w:rsidRPr="007F30E2" w:rsidRDefault="007F30E2" w:rsidP="007F30E2">
                  <w:pPr>
                    <w:pStyle w:val="ListParagraph"/>
                    <w:numPr>
                      <w:ilvl w:val="0"/>
                      <w:numId w:val="30"/>
                    </w:numPr>
                    <w:rPr>
                      <w:rFonts w:asciiTheme="majorHAnsi" w:hAnsiTheme="majorHAnsi"/>
                      <w:color w:val="000000" w:themeColor="text1"/>
                      <w:sz w:val="18"/>
                      <w:szCs w:val="18"/>
                      <w:lang/>
                    </w:rPr>
                  </w:pPr>
                  <w:r w:rsidRPr="007F30E2">
                    <w:rPr>
                      <w:rFonts w:asciiTheme="majorHAnsi" w:hAnsiTheme="majorHAnsi"/>
                      <w:color w:val="000000" w:themeColor="text1"/>
                      <w:sz w:val="18"/>
                      <w:szCs w:val="18"/>
                      <w:lang/>
                    </w:rPr>
                    <w:t xml:space="preserve">Evaluate the literature related to pharmacologic management in life-threatening bleeds. </w:t>
                  </w:r>
                </w:p>
                <w:p w:rsidR="007F30E2" w:rsidRPr="007F30E2" w:rsidRDefault="007F30E2" w:rsidP="007F30E2">
                  <w:pPr>
                    <w:pStyle w:val="ListParagraph"/>
                    <w:numPr>
                      <w:ilvl w:val="0"/>
                      <w:numId w:val="30"/>
                    </w:numPr>
                    <w:rPr>
                      <w:rFonts w:asciiTheme="majorHAnsi" w:hAnsiTheme="majorHAnsi"/>
                      <w:color w:val="000000" w:themeColor="text1"/>
                      <w:sz w:val="18"/>
                      <w:szCs w:val="18"/>
                      <w:lang/>
                    </w:rPr>
                  </w:pPr>
                  <w:r w:rsidRPr="007F30E2">
                    <w:rPr>
                      <w:rFonts w:asciiTheme="majorHAnsi" w:hAnsiTheme="majorHAnsi"/>
                      <w:color w:val="000000" w:themeColor="text1"/>
                      <w:sz w:val="18"/>
                      <w:szCs w:val="18"/>
                      <w:lang/>
                    </w:rPr>
                    <w:t xml:space="preserve">Explain the benefit of </w:t>
                  </w:r>
                  <w:proofErr w:type="spellStart"/>
                  <w:r w:rsidRPr="007F30E2">
                    <w:rPr>
                      <w:rFonts w:asciiTheme="majorHAnsi" w:hAnsiTheme="majorHAnsi"/>
                      <w:color w:val="000000" w:themeColor="text1"/>
                      <w:sz w:val="18"/>
                      <w:szCs w:val="18"/>
                      <w:lang/>
                    </w:rPr>
                    <w:t>thromboelastometry</w:t>
                  </w:r>
                  <w:proofErr w:type="spellEnd"/>
                  <w:r w:rsidRPr="007F30E2">
                    <w:rPr>
                      <w:rFonts w:asciiTheme="majorHAnsi" w:hAnsiTheme="majorHAnsi"/>
                      <w:color w:val="000000" w:themeColor="text1"/>
                      <w:sz w:val="18"/>
                      <w:szCs w:val="18"/>
                      <w:lang/>
                    </w:rPr>
                    <w:t xml:space="preserve"> on blood and factor product selection. </w:t>
                  </w:r>
                </w:p>
                <w:p w:rsidR="008D3E5A" w:rsidRPr="008D3E5A" w:rsidRDefault="008D3E5A" w:rsidP="008D3E5A">
                  <w:pPr>
                    <w:pStyle w:val="ListParagraph"/>
                    <w:numPr>
                      <w:ilvl w:val="0"/>
                      <w:numId w:val="30"/>
                    </w:numPr>
                    <w:rPr>
                      <w:rFonts w:asciiTheme="majorHAnsi" w:hAnsiTheme="majorHAnsi" w:cs="Tahoma"/>
                      <w:sz w:val="18"/>
                      <w:szCs w:val="18"/>
                    </w:rPr>
                  </w:pPr>
                  <w:r w:rsidRPr="008D3E5A">
                    <w:rPr>
                      <w:rFonts w:asciiTheme="majorHAnsi" w:hAnsiTheme="majorHAnsi" w:cs="Tahoma"/>
                      <w:sz w:val="18"/>
                      <w:szCs w:val="18"/>
                    </w:rPr>
                    <w:t xml:space="preserve">Explain the need for pharmacy involvement in transitions of care   </w:t>
                  </w:r>
                </w:p>
                <w:p w:rsidR="008D3E5A" w:rsidRPr="008D3E5A" w:rsidRDefault="008D3E5A" w:rsidP="008D3E5A">
                  <w:pPr>
                    <w:pStyle w:val="ListParagraph"/>
                    <w:numPr>
                      <w:ilvl w:val="0"/>
                      <w:numId w:val="30"/>
                    </w:numPr>
                    <w:rPr>
                      <w:rFonts w:asciiTheme="majorHAnsi" w:hAnsiTheme="majorHAnsi" w:cs="Tahoma"/>
                      <w:sz w:val="18"/>
                      <w:szCs w:val="18"/>
                    </w:rPr>
                  </w:pPr>
                  <w:r w:rsidRPr="008D3E5A">
                    <w:rPr>
                      <w:rFonts w:asciiTheme="majorHAnsi" w:hAnsiTheme="majorHAnsi" w:cs="Tahoma"/>
                      <w:sz w:val="18"/>
                      <w:szCs w:val="18"/>
                    </w:rPr>
                    <w:t xml:space="preserve">Describe the requirements for implementation and reimbursement for transitions of care services </w:t>
                  </w:r>
                </w:p>
                <w:p w:rsidR="008D3E5A" w:rsidRPr="008D3E5A" w:rsidRDefault="008D3E5A" w:rsidP="008D3E5A">
                  <w:pPr>
                    <w:pStyle w:val="ListParagraph"/>
                    <w:numPr>
                      <w:ilvl w:val="0"/>
                      <w:numId w:val="30"/>
                    </w:numPr>
                    <w:rPr>
                      <w:rFonts w:asciiTheme="majorHAnsi" w:hAnsiTheme="majorHAnsi" w:cs="Tahoma"/>
                      <w:sz w:val="18"/>
                      <w:szCs w:val="18"/>
                    </w:rPr>
                  </w:pPr>
                  <w:r w:rsidRPr="008D3E5A">
                    <w:rPr>
                      <w:rFonts w:asciiTheme="majorHAnsi" w:hAnsiTheme="majorHAnsi" w:cs="Tahoma"/>
                      <w:sz w:val="18"/>
                      <w:szCs w:val="18"/>
                    </w:rPr>
                    <w:t xml:space="preserve">Identify opportunities for pharmacy involvement in transitions of care </w:t>
                  </w:r>
                </w:p>
                <w:p w:rsidR="008D3E5A" w:rsidRPr="008D3E5A" w:rsidRDefault="008D3E5A" w:rsidP="008D3E5A">
                  <w:pPr>
                    <w:pStyle w:val="ListParagraph"/>
                    <w:numPr>
                      <w:ilvl w:val="0"/>
                      <w:numId w:val="30"/>
                    </w:numPr>
                    <w:rPr>
                      <w:rFonts w:asciiTheme="majorHAnsi" w:hAnsiTheme="majorHAnsi" w:cs="Tahoma"/>
                      <w:sz w:val="18"/>
                      <w:szCs w:val="18"/>
                    </w:rPr>
                  </w:pPr>
                  <w:r w:rsidRPr="008D3E5A">
                    <w:rPr>
                      <w:rFonts w:asciiTheme="majorHAnsi" w:hAnsiTheme="majorHAnsi" w:cs="Tahoma"/>
                      <w:sz w:val="18"/>
                      <w:szCs w:val="18"/>
                    </w:rPr>
                    <w:t>Evaluate potential benefits of implementing transition of care processes with pharmacy involvement</w:t>
                  </w:r>
                </w:p>
                <w:p w:rsidR="008D3E5A" w:rsidRPr="008D3E5A" w:rsidRDefault="008D3E5A" w:rsidP="008D3E5A">
                  <w:pPr>
                    <w:pStyle w:val="ListParagraph"/>
                    <w:numPr>
                      <w:ilvl w:val="0"/>
                      <w:numId w:val="30"/>
                    </w:numPr>
                    <w:rPr>
                      <w:rFonts w:asciiTheme="majorHAnsi" w:hAnsiTheme="majorHAnsi" w:cs="Tahoma"/>
                      <w:sz w:val="18"/>
                      <w:szCs w:val="18"/>
                    </w:rPr>
                  </w:pPr>
                  <w:r w:rsidRPr="008D3E5A">
                    <w:rPr>
                      <w:rFonts w:asciiTheme="majorHAnsi" w:hAnsiTheme="majorHAnsi" w:cs="Tahoma"/>
                      <w:sz w:val="18"/>
                      <w:szCs w:val="18"/>
                    </w:rPr>
                    <w:t xml:space="preserve">Identify an area of need within your practice site and resources available to assist with designing a future transition of care program </w:t>
                  </w:r>
                </w:p>
                <w:p w:rsidR="00D12DA4" w:rsidRPr="007F30E2" w:rsidRDefault="00D12DA4" w:rsidP="007F30E2">
                  <w:pPr>
                    <w:ind w:left="360"/>
                    <w:rPr>
                      <w:rFonts w:asciiTheme="majorHAnsi" w:hAnsiTheme="majorHAnsi" w:cs="Tahoma"/>
                      <w:sz w:val="18"/>
                      <w:szCs w:val="18"/>
                    </w:rPr>
                  </w:pPr>
                </w:p>
              </w:txbxContent>
            </v:textbox>
          </v:shape>
        </w:pict>
      </w:r>
    </w:p>
    <w:p w:rsidR="00044791" w:rsidRPr="002B51FC" w:rsidRDefault="004D19C5" w:rsidP="00586894">
      <w:pPr>
        <w:snapToGrid w:val="0"/>
        <w:rPr>
          <w:rFonts w:asciiTheme="majorHAnsi" w:hAnsiTheme="majorHAnsi" w:cs="Tahoma"/>
          <w:b/>
          <w:bCs/>
          <w:i/>
          <w:sz w:val="18"/>
          <w:szCs w:val="18"/>
        </w:rPr>
      </w:pPr>
      <w:r>
        <w:rPr>
          <w:rFonts w:asciiTheme="majorHAnsi" w:hAnsiTheme="majorHAnsi" w:cs="Tahoma"/>
          <w:b/>
          <w:bCs/>
          <w:i/>
          <w:noProof/>
          <w:sz w:val="18"/>
          <w:szCs w:val="18"/>
        </w:rPr>
        <w:pict>
          <v:shape id="Text Box 10" o:spid="_x0000_s1027" type="#_x0000_t202" style="position:absolute;margin-left:260.7pt;margin-top:2.1pt;width:279.95pt;height:2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">
            <v:textbox>
              <w:txbxContent>
                <w:p w:rsidR="00A50557" w:rsidRPr="002B51FC" w:rsidRDefault="00477F1F" w:rsidP="00D12DA4">
                  <w:pPr>
                    <w:rPr>
                      <w:rFonts w:asciiTheme="majorHAnsi" w:hAnsiTheme="majorHAnsi" w:cs="Tahoma"/>
                      <w:b/>
                      <w:i/>
                      <w:sz w:val="20"/>
                      <w:szCs w:val="20"/>
                    </w:rPr>
                  </w:pPr>
                  <w:r w:rsidRPr="002B51FC">
                    <w:rPr>
                      <w:rFonts w:asciiTheme="majorHAnsi" w:hAnsiTheme="majorHAnsi" w:cs="Tahoma"/>
                      <w:b/>
                      <w:i/>
                      <w:sz w:val="20"/>
                      <w:szCs w:val="20"/>
                    </w:rPr>
                    <w:t>Pharmacy technicians will be able to:</w:t>
                  </w:r>
                </w:p>
                <w:p w:rsidR="007F30E2" w:rsidRPr="007F30E2" w:rsidRDefault="007F30E2" w:rsidP="007F30E2">
                  <w:pPr>
                    <w:pStyle w:val="ListParagraph"/>
                    <w:numPr>
                      <w:ilvl w:val="0"/>
                      <w:numId w:val="34"/>
                    </w:numPr>
                    <w:rPr>
                      <w:rFonts w:asciiTheme="majorHAnsi" w:hAnsiTheme="majorHAnsi"/>
                      <w:color w:val="000000" w:themeColor="text1"/>
                      <w:sz w:val="18"/>
                      <w:szCs w:val="18"/>
                      <w:lang/>
                    </w:rPr>
                  </w:pPr>
                  <w:r w:rsidRPr="007F30E2">
                    <w:rPr>
                      <w:rFonts w:asciiTheme="majorHAnsi" w:hAnsiTheme="majorHAnsi"/>
                      <w:color w:val="000000" w:themeColor="text1"/>
                      <w:sz w:val="18"/>
                      <w:szCs w:val="18"/>
                      <w:lang/>
                    </w:rPr>
                    <w:t xml:space="preserve">Describe laboratory tests available for bleeding and blood disorders. </w:t>
                  </w:r>
                </w:p>
                <w:p w:rsidR="007F30E2" w:rsidRPr="007F30E2" w:rsidRDefault="007F30E2" w:rsidP="007F30E2">
                  <w:pPr>
                    <w:pStyle w:val="ListParagraph"/>
                    <w:numPr>
                      <w:ilvl w:val="0"/>
                      <w:numId w:val="34"/>
                    </w:numPr>
                    <w:rPr>
                      <w:rFonts w:asciiTheme="majorHAnsi" w:hAnsiTheme="majorHAnsi"/>
                      <w:color w:val="000000" w:themeColor="text1"/>
                      <w:sz w:val="18"/>
                      <w:szCs w:val="18"/>
                      <w:lang/>
                    </w:rPr>
                  </w:pPr>
                  <w:r w:rsidRPr="007F30E2">
                    <w:rPr>
                      <w:rFonts w:asciiTheme="majorHAnsi" w:hAnsiTheme="majorHAnsi"/>
                      <w:color w:val="000000" w:themeColor="text1"/>
                      <w:sz w:val="18"/>
                      <w:szCs w:val="18"/>
                      <w:lang/>
                    </w:rPr>
                    <w:t xml:space="preserve">State medications that are used to treat and reverse bleeding. </w:t>
                  </w:r>
                </w:p>
                <w:p w:rsidR="007F30E2" w:rsidRPr="007F30E2" w:rsidRDefault="007F30E2" w:rsidP="007F30E2">
                  <w:pPr>
                    <w:pStyle w:val="ListParagraph"/>
                    <w:numPr>
                      <w:ilvl w:val="0"/>
                      <w:numId w:val="34"/>
                    </w:numPr>
                    <w:rPr>
                      <w:rFonts w:asciiTheme="majorHAnsi" w:hAnsiTheme="majorHAnsi"/>
                      <w:color w:val="000000" w:themeColor="text1"/>
                      <w:sz w:val="18"/>
                      <w:szCs w:val="18"/>
                      <w:lang/>
                    </w:rPr>
                  </w:pPr>
                  <w:r w:rsidRPr="007F30E2">
                    <w:rPr>
                      <w:rFonts w:asciiTheme="majorHAnsi" w:hAnsiTheme="majorHAnsi"/>
                      <w:color w:val="000000" w:themeColor="text1"/>
                      <w:sz w:val="18"/>
                      <w:szCs w:val="18"/>
                      <w:lang/>
                    </w:rPr>
                    <w:t xml:space="preserve">Identify the role of pharmacologic management in life-threatening bleeds based on current findings. </w:t>
                  </w:r>
                </w:p>
                <w:p w:rsidR="007F30E2" w:rsidRPr="007F30E2" w:rsidRDefault="007F30E2" w:rsidP="007F30E2">
                  <w:pPr>
                    <w:pStyle w:val="ListParagraph"/>
                    <w:numPr>
                      <w:ilvl w:val="0"/>
                      <w:numId w:val="34"/>
                    </w:numPr>
                    <w:rPr>
                      <w:rFonts w:asciiTheme="majorHAnsi" w:hAnsiTheme="majorHAnsi"/>
                      <w:color w:val="000000" w:themeColor="text1"/>
                      <w:sz w:val="18"/>
                      <w:szCs w:val="18"/>
                      <w:lang/>
                    </w:rPr>
                  </w:pPr>
                  <w:r w:rsidRPr="007F30E2">
                    <w:rPr>
                      <w:rFonts w:asciiTheme="majorHAnsi" w:hAnsiTheme="majorHAnsi"/>
                      <w:color w:val="000000" w:themeColor="text1"/>
                      <w:sz w:val="18"/>
                      <w:szCs w:val="18"/>
                      <w:lang/>
                    </w:rPr>
                    <w:t xml:space="preserve">State a tool that can be beneficial in guiding the selection of blood and factor products. </w:t>
                  </w:r>
                </w:p>
                <w:p w:rsidR="008D3E5A" w:rsidRPr="008D3E5A" w:rsidRDefault="008D3E5A" w:rsidP="008D3E5A">
                  <w:pPr>
                    <w:pStyle w:val="ListParagraph"/>
                    <w:numPr>
                      <w:ilvl w:val="0"/>
                      <w:numId w:val="34"/>
                    </w:numPr>
                    <w:rPr>
                      <w:rFonts w:asciiTheme="majorHAnsi" w:hAnsiTheme="majorHAnsi" w:cs="Tahoma"/>
                      <w:sz w:val="18"/>
                      <w:szCs w:val="18"/>
                    </w:rPr>
                  </w:pPr>
                  <w:r w:rsidRPr="008D3E5A">
                    <w:rPr>
                      <w:rFonts w:asciiTheme="majorHAnsi" w:hAnsiTheme="majorHAnsi" w:cs="Tahoma"/>
                      <w:sz w:val="18"/>
                      <w:szCs w:val="18"/>
                    </w:rPr>
                    <w:t>Define transitions of care and medication reconciliation</w:t>
                  </w:r>
                </w:p>
                <w:p w:rsidR="008D3E5A" w:rsidRPr="008D3E5A" w:rsidRDefault="008D3E5A" w:rsidP="008D3E5A">
                  <w:pPr>
                    <w:pStyle w:val="ListParagraph"/>
                    <w:numPr>
                      <w:ilvl w:val="0"/>
                      <w:numId w:val="34"/>
                    </w:numPr>
                    <w:rPr>
                      <w:rFonts w:asciiTheme="majorHAnsi" w:hAnsiTheme="majorHAnsi" w:cs="Tahoma"/>
                      <w:sz w:val="18"/>
                      <w:szCs w:val="18"/>
                    </w:rPr>
                  </w:pPr>
                  <w:r w:rsidRPr="008D3E5A">
                    <w:rPr>
                      <w:rFonts w:asciiTheme="majorHAnsi" w:hAnsiTheme="majorHAnsi" w:cs="Tahoma"/>
                      <w:sz w:val="18"/>
                      <w:szCs w:val="18"/>
                    </w:rPr>
                    <w:t xml:space="preserve">Recognize need for pharmacy involvement in the transitions of care process </w:t>
                  </w:r>
                </w:p>
                <w:p w:rsidR="008D3E5A" w:rsidRPr="008D3E5A" w:rsidRDefault="008D3E5A" w:rsidP="008D3E5A">
                  <w:pPr>
                    <w:pStyle w:val="ListParagraph"/>
                    <w:numPr>
                      <w:ilvl w:val="0"/>
                      <w:numId w:val="34"/>
                    </w:numPr>
                    <w:rPr>
                      <w:rFonts w:asciiTheme="majorHAnsi" w:hAnsiTheme="majorHAnsi" w:cs="Tahoma"/>
                      <w:sz w:val="18"/>
                      <w:szCs w:val="18"/>
                    </w:rPr>
                  </w:pPr>
                  <w:r w:rsidRPr="008D3E5A">
                    <w:rPr>
                      <w:rFonts w:asciiTheme="majorHAnsi" w:hAnsiTheme="majorHAnsi" w:cs="Tahoma"/>
                      <w:sz w:val="18"/>
                      <w:szCs w:val="18"/>
                    </w:rPr>
                    <w:t>Identify opportunities for pharmacy technician involvement in transitions of care</w:t>
                  </w:r>
                </w:p>
                <w:p w:rsidR="00BA108C" w:rsidRPr="007F30E2" w:rsidRDefault="008D3E5A" w:rsidP="007F30E2">
                  <w:pPr>
                    <w:pStyle w:val="ListParagraph"/>
                    <w:numPr>
                      <w:ilvl w:val="0"/>
                      <w:numId w:val="34"/>
                    </w:numPr>
                    <w:rPr>
                      <w:rFonts w:asciiTheme="majorHAnsi" w:hAnsiTheme="majorHAnsi" w:cs="Tahoma"/>
                      <w:sz w:val="18"/>
                      <w:szCs w:val="18"/>
                    </w:rPr>
                  </w:pPr>
                  <w:r w:rsidRPr="008D3E5A">
                    <w:rPr>
                      <w:rFonts w:asciiTheme="majorHAnsi" w:hAnsiTheme="majorHAnsi" w:cs="Tahoma"/>
                      <w:sz w:val="18"/>
                      <w:szCs w:val="18"/>
                    </w:rPr>
                    <w:t xml:space="preserve">Recognize potential benefits to pharmacy involvement in transitions of care </w:t>
                  </w:r>
                </w:p>
                <w:p w:rsidR="00A949C4" w:rsidRPr="006872BB" w:rsidRDefault="00A949C4" w:rsidP="00BA108C">
                  <w:pPr>
                    <w:pStyle w:val="ListParagraph"/>
                    <w:rPr>
                      <w:rFonts w:asciiTheme="majorHAnsi" w:hAnsiTheme="majorHAnsi" w:cs="Tahoma"/>
                      <w:sz w:val="18"/>
                      <w:szCs w:val="18"/>
                    </w:rPr>
                  </w:pPr>
                </w:p>
                <w:p w:rsidR="00A949C4" w:rsidRPr="009166EF" w:rsidRDefault="00A949C4" w:rsidP="00A949C4">
                  <w:pPr>
                    <w:pStyle w:val="ListParagraph"/>
                    <w:rPr>
                      <w:rFonts w:asciiTheme="majorHAnsi" w:hAnsiTheme="majorHAnsi" w:cs="Tahoma"/>
                      <w:sz w:val="18"/>
                      <w:szCs w:val="18"/>
                    </w:rPr>
                  </w:pPr>
                </w:p>
                <w:p w:rsidR="006872BB" w:rsidRPr="006872BB" w:rsidRDefault="006872BB" w:rsidP="009166EF">
                  <w:pPr>
                    <w:pStyle w:val="ListParagraph"/>
                    <w:rPr>
                      <w:rFonts w:asciiTheme="majorHAnsi" w:hAnsiTheme="majorHAnsi" w:cs="Tahoma"/>
                      <w:sz w:val="18"/>
                      <w:szCs w:val="18"/>
                    </w:rPr>
                  </w:pPr>
                </w:p>
                <w:p w:rsidR="009B7D99" w:rsidRPr="006872BB" w:rsidRDefault="009B7D99" w:rsidP="006872BB">
                  <w:pPr>
                    <w:ind w:left="360"/>
                    <w:rPr>
                      <w:rFonts w:asciiTheme="majorHAnsi" w:hAnsiTheme="majorHAnsi" w:cs="Tahoma"/>
                      <w:sz w:val="18"/>
                      <w:szCs w:val="18"/>
                    </w:rPr>
                  </w:pPr>
                </w:p>
                <w:p w:rsidR="00A50557" w:rsidRPr="002B51FC" w:rsidRDefault="00A50557" w:rsidP="00971C09">
                  <w:pPr>
                    <w:pStyle w:val="PlainText"/>
                    <w:ind w:left="720"/>
                    <w:rPr>
                      <w:rFonts w:asciiTheme="majorHAnsi" w:hAnsiTheme="majorHAnsi" w:cs="Tahoma"/>
                      <w:sz w:val="20"/>
                      <w:szCs w:val="20"/>
                    </w:rPr>
                  </w:pPr>
                </w:p>
              </w:txbxContent>
            </v:textbox>
          </v:shape>
        </w:pict>
      </w:r>
    </w:p>
    <w:p w:rsidR="003774CE" w:rsidRPr="002B51FC" w:rsidRDefault="003774CE" w:rsidP="00586894">
      <w:pPr>
        <w:snapToGrid w:val="0"/>
        <w:rPr>
          <w:rFonts w:asciiTheme="majorHAnsi" w:hAnsiTheme="majorHAnsi" w:cs="Tahoma"/>
          <w:b/>
          <w:bCs/>
          <w:sz w:val="20"/>
          <w:szCs w:val="20"/>
        </w:rPr>
      </w:pPr>
    </w:p>
    <w:p w:rsidR="005C5D85" w:rsidRPr="002B51FC" w:rsidRDefault="005C5D85" w:rsidP="00586894">
      <w:pPr>
        <w:snapToGrid w:val="0"/>
        <w:rPr>
          <w:rFonts w:asciiTheme="majorHAnsi" w:hAnsiTheme="majorHAnsi" w:cs="Tahoma"/>
          <w:b/>
          <w:bCs/>
          <w:iCs/>
          <w:sz w:val="20"/>
          <w:szCs w:val="20"/>
        </w:rPr>
      </w:pPr>
    </w:p>
    <w:p w:rsidR="005C5D85" w:rsidRPr="002B51FC" w:rsidRDefault="005C5D85" w:rsidP="00586894">
      <w:pPr>
        <w:snapToGrid w:val="0"/>
        <w:rPr>
          <w:rFonts w:asciiTheme="majorHAnsi" w:hAnsiTheme="majorHAnsi" w:cs="Tahoma"/>
          <w:b/>
          <w:bCs/>
          <w:iCs/>
          <w:sz w:val="20"/>
          <w:szCs w:val="20"/>
        </w:rPr>
      </w:pPr>
    </w:p>
    <w:p w:rsidR="005C5D85" w:rsidRPr="002B51FC" w:rsidRDefault="005C5D85" w:rsidP="00586894">
      <w:pPr>
        <w:snapToGrid w:val="0"/>
        <w:rPr>
          <w:rFonts w:asciiTheme="majorHAnsi" w:hAnsiTheme="majorHAnsi" w:cs="Tahoma"/>
          <w:b/>
          <w:bCs/>
          <w:iCs/>
          <w:sz w:val="20"/>
          <w:szCs w:val="20"/>
        </w:rPr>
      </w:pPr>
    </w:p>
    <w:p w:rsidR="005C5D85" w:rsidRPr="002B51FC" w:rsidRDefault="005C5D85" w:rsidP="00586894">
      <w:pPr>
        <w:snapToGrid w:val="0"/>
        <w:rPr>
          <w:rFonts w:asciiTheme="majorHAnsi" w:hAnsiTheme="majorHAnsi" w:cs="Tahoma"/>
          <w:b/>
          <w:bCs/>
          <w:iCs/>
          <w:sz w:val="20"/>
          <w:szCs w:val="20"/>
        </w:rPr>
      </w:pPr>
    </w:p>
    <w:p w:rsidR="005C5D85" w:rsidRPr="002B51FC" w:rsidRDefault="005C5D85" w:rsidP="00586894">
      <w:pPr>
        <w:snapToGrid w:val="0"/>
        <w:rPr>
          <w:rFonts w:asciiTheme="majorHAnsi" w:hAnsiTheme="majorHAnsi" w:cs="Tahoma"/>
          <w:b/>
          <w:bCs/>
          <w:iCs/>
          <w:sz w:val="20"/>
          <w:szCs w:val="20"/>
        </w:rPr>
      </w:pPr>
    </w:p>
    <w:p w:rsidR="005C5D85" w:rsidRPr="002B51FC" w:rsidRDefault="005C5D85" w:rsidP="00586894">
      <w:pPr>
        <w:snapToGrid w:val="0"/>
        <w:rPr>
          <w:rFonts w:asciiTheme="majorHAnsi" w:hAnsiTheme="majorHAnsi" w:cs="Tahoma"/>
          <w:b/>
          <w:bCs/>
          <w:iCs/>
          <w:sz w:val="20"/>
          <w:szCs w:val="20"/>
        </w:rPr>
      </w:pPr>
    </w:p>
    <w:p w:rsidR="005C5D85" w:rsidRPr="002B51FC" w:rsidRDefault="005C5D85" w:rsidP="00586894">
      <w:pPr>
        <w:snapToGrid w:val="0"/>
        <w:rPr>
          <w:rFonts w:asciiTheme="majorHAnsi" w:hAnsiTheme="majorHAnsi" w:cs="Tahoma"/>
          <w:b/>
          <w:bCs/>
          <w:iCs/>
          <w:sz w:val="20"/>
          <w:szCs w:val="20"/>
        </w:rPr>
      </w:pPr>
    </w:p>
    <w:p w:rsidR="00477F1F" w:rsidRPr="002B51FC" w:rsidRDefault="00477F1F" w:rsidP="00CE1FFE">
      <w:pPr>
        <w:snapToGrid w:val="0"/>
        <w:rPr>
          <w:rFonts w:asciiTheme="majorHAnsi" w:hAnsiTheme="majorHAnsi" w:cs="Tahoma"/>
          <w:b/>
          <w:bCs/>
          <w:iCs/>
          <w:sz w:val="20"/>
          <w:szCs w:val="20"/>
        </w:rPr>
      </w:pPr>
    </w:p>
    <w:p w:rsidR="00A50557" w:rsidRPr="002B51FC" w:rsidRDefault="00A50557" w:rsidP="003E3A68">
      <w:pPr>
        <w:snapToGrid w:val="0"/>
        <w:ind w:left="2160" w:hanging="2160"/>
        <w:rPr>
          <w:rFonts w:asciiTheme="majorHAnsi" w:hAnsiTheme="majorHAnsi" w:cs="Tahoma"/>
          <w:b/>
          <w:bCs/>
          <w:iCs/>
          <w:sz w:val="20"/>
          <w:szCs w:val="20"/>
        </w:rPr>
      </w:pPr>
    </w:p>
    <w:p w:rsidR="00A50557" w:rsidRPr="002B51FC" w:rsidRDefault="00A50557" w:rsidP="00A50557">
      <w:pPr>
        <w:snapToGrid w:val="0"/>
        <w:rPr>
          <w:rFonts w:asciiTheme="majorHAnsi" w:hAnsiTheme="majorHAnsi" w:cs="Tahoma"/>
          <w:b/>
          <w:bCs/>
          <w:iCs/>
          <w:sz w:val="20"/>
          <w:szCs w:val="20"/>
        </w:rPr>
      </w:pPr>
    </w:p>
    <w:p w:rsidR="009B7D99" w:rsidRPr="002B51FC" w:rsidRDefault="009B7D99" w:rsidP="003E3A68">
      <w:pPr>
        <w:snapToGrid w:val="0"/>
        <w:ind w:left="2160" w:hanging="2160"/>
        <w:rPr>
          <w:rFonts w:asciiTheme="majorHAnsi" w:hAnsiTheme="majorHAnsi" w:cs="Tahoma"/>
          <w:b/>
          <w:bCs/>
          <w:iCs/>
          <w:sz w:val="20"/>
          <w:szCs w:val="20"/>
        </w:rPr>
      </w:pPr>
    </w:p>
    <w:p w:rsidR="00971C09" w:rsidRPr="002B51FC" w:rsidRDefault="00971C09" w:rsidP="00ED61B0">
      <w:pPr>
        <w:snapToGrid w:val="0"/>
        <w:rPr>
          <w:rFonts w:asciiTheme="majorHAnsi" w:hAnsiTheme="majorHAnsi" w:cs="Tahoma"/>
          <w:b/>
          <w:bCs/>
          <w:iCs/>
          <w:sz w:val="20"/>
          <w:szCs w:val="20"/>
        </w:rPr>
      </w:pPr>
    </w:p>
    <w:p w:rsidR="00971C09" w:rsidRPr="002B51FC" w:rsidRDefault="00971C09" w:rsidP="00ED61B0">
      <w:pPr>
        <w:snapToGrid w:val="0"/>
        <w:rPr>
          <w:rFonts w:asciiTheme="majorHAnsi" w:hAnsiTheme="majorHAnsi" w:cs="Tahoma"/>
          <w:b/>
          <w:bCs/>
          <w:iCs/>
          <w:sz w:val="20"/>
          <w:szCs w:val="20"/>
        </w:rPr>
      </w:pPr>
    </w:p>
    <w:p w:rsidR="00971C09" w:rsidRPr="002B51FC" w:rsidRDefault="00971C09" w:rsidP="00ED61B0">
      <w:pPr>
        <w:snapToGrid w:val="0"/>
        <w:rPr>
          <w:rFonts w:asciiTheme="majorHAnsi" w:hAnsiTheme="majorHAnsi" w:cs="Tahoma"/>
          <w:b/>
          <w:bCs/>
          <w:iCs/>
          <w:sz w:val="20"/>
          <w:szCs w:val="20"/>
        </w:rPr>
      </w:pPr>
    </w:p>
    <w:p w:rsidR="00971C09" w:rsidRPr="002B51FC" w:rsidRDefault="00971C09" w:rsidP="00ED61B0">
      <w:pPr>
        <w:snapToGrid w:val="0"/>
        <w:rPr>
          <w:rFonts w:asciiTheme="majorHAnsi" w:hAnsiTheme="majorHAnsi" w:cs="Tahoma"/>
          <w:b/>
          <w:bCs/>
          <w:iCs/>
          <w:sz w:val="20"/>
          <w:szCs w:val="20"/>
        </w:rPr>
      </w:pPr>
    </w:p>
    <w:p w:rsidR="002B51FC" w:rsidRDefault="002B51FC" w:rsidP="00ED61B0">
      <w:pPr>
        <w:snapToGrid w:val="0"/>
        <w:rPr>
          <w:rFonts w:asciiTheme="majorHAnsi" w:hAnsiTheme="majorHAnsi" w:cs="Tahoma"/>
          <w:b/>
          <w:bCs/>
          <w:iCs/>
          <w:sz w:val="20"/>
          <w:szCs w:val="20"/>
        </w:rPr>
      </w:pPr>
    </w:p>
    <w:p w:rsidR="007F30E2" w:rsidRDefault="007F30E2" w:rsidP="00ED61B0">
      <w:pPr>
        <w:snapToGrid w:val="0"/>
        <w:rPr>
          <w:rFonts w:asciiTheme="majorHAnsi" w:hAnsiTheme="majorHAnsi" w:cs="Tahoma"/>
          <w:b/>
          <w:bCs/>
          <w:iCs/>
          <w:sz w:val="20"/>
          <w:szCs w:val="20"/>
        </w:rPr>
      </w:pPr>
    </w:p>
    <w:p w:rsidR="007F30E2" w:rsidRDefault="007F30E2" w:rsidP="00ED61B0">
      <w:pPr>
        <w:snapToGrid w:val="0"/>
        <w:rPr>
          <w:rFonts w:asciiTheme="majorHAnsi" w:hAnsiTheme="majorHAnsi" w:cs="Tahoma"/>
          <w:b/>
          <w:bCs/>
          <w:iCs/>
          <w:sz w:val="20"/>
          <w:szCs w:val="20"/>
        </w:rPr>
      </w:pPr>
    </w:p>
    <w:p w:rsidR="007F30E2" w:rsidRPr="002B51FC" w:rsidRDefault="007F30E2" w:rsidP="00ED61B0">
      <w:pPr>
        <w:snapToGrid w:val="0"/>
        <w:rPr>
          <w:rFonts w:asciiTheme="majorHAnsi" w:hAnsiTheme="majorHAnsi" w:cs="Tahoma"/>
          <w:b/>
          <w:bCs/>
          <w:iCs/>
          <w:sz w:val="20"/>
          <w:szCs w:val="20"/>
        </w:rPr>
      </w:pPr>
    </w:p>
    <w:p w:rsidR="00BF4DC1" w:rsidRPr="002B51FC" w:rsidRDefault="00BF4DC1" w:rsidP="00BF4DC1">
      <w:pPr>
        <w:snapToGrid w:val="0"/>
        <w:rPr>
          <w:rFonts w:asciiTheme="majorHAnsi" w:hAnsiTheme="majorHAnsi" w:cs="Tahoma"/>
          <w:sz w:val="20"/>
          <w:szCs w:val="20"/>
        </w:rPr>
      </w:pPr>
      <w:r w:rsidRPr="002B51FC">
        <w:rPr>
          <w:rFonts w:asciiTheme="majorHAnsi" w:hAnsiTheme="majorHAnsi" w:cs="Tahoma"/>
          <w:b/>
          <w:bCs/>
          <w:iCs/>
          <w:sz w:val="20"/>
          <w:szCs w:val="20"/>
        </w:rPr>
        <w:t>AUDIENCE</w:t>
      </w:r>
      <w:r w:rsidRPr="002B51FC">
        <w:rPr>
          <w:rFonts w:asciiTheme="majorHAnsi" w:hAnsiTheme="majorHAnsi" w:cs="Tahoma"/>
          <w:b/>
          <w:bCs/>
          <w:sz w:val="20"/>
          <w:szCs w:val="20"/>
        </w:rPr>
        <w:t>:</w:t>
      </w:r>
      <w:r w:rsidRPr="002B51FC">
        <w:rPr>
          <w:rFonts w:asciiTheme="majorHAnsi" w:hAnsiTheme="majorHAnsi" w:cs="Tahoma"/>
          <w:sz w:val="20"/>
          <w:szCs w:val="20"/>
        </w:rPr>
        <w:t xml:space="preserve"> </w:t>
      </w:r>
      <w:r>
        <w:rPr>
          <w:rFonts w:asciiTheme="majorHAnsi" w:hAnsiTheme="majorHAnsi" w:cs="Tahoma"/>
          <w:sz w:val="20"/>
          <w:szCs w:val="20"/>
        </w:rPr>
        <w:t xml:space="preserve">    </w:t>
      </w:r>
      <w:r w:rsidRPr="002B51FC">
        <w:rPr>
          <w:rFonts w:asciiTheme="majorHAnsi" w:hAnsiTheme="majorHAnsi" w:cs="Tahoma"/>
          <w:sz w:val="20"/>
          <w:szCs w:val="20"/>
        </w:rPr>
        <w:t>Intended for Health-system pharmacists, students, technicians,</w:t>
      </w:r>
      <w:r w:rsidRPr="002B51FC">
        <w:rPr>
          <w:rFonts w:asciiTheme="majorHAnsi" w:hAnsiTheme="majorHAnsi" w:cs="Tahoma"/>
        </w:rPr>
        <w:t xml:space="preserve"> </w:t>
      </w:r>
      <w:r>
        <w:rPr>
          <w:rFonts w:asciiTheme="majorHAnsi" w:hAnsiTheme="majorHAnsi" w:cs="Tahoma"/>
          <w:sz w:val="20"/>
          <w:szCs w:val="20"/>
        </w:rPr>
        <w:t>f</w:t>
      </w:r>
      <w:r w:rsidRPr="002B51FC">
        <w:rPr>
          <w:rFonts w:asciiTheme="majorHAnsi" w:hAnsiTheme="majorHAnsi" w:cs="Tahoma"/>
          <w:sz w:val="20"/>
          <w:szCs w:val="20"/>
        </w:rPr>
        <w:t>aculty and pharmaceutical representatives</w:t>
      </w:r>
    </w:p>
    <w:p w:rsidR="00BF4DC1" w:rsidRPr="002B51FC" w:rsidRDefault="00BF4DC1" w:rsidP="00BF4DC1">
      <w:pPr>
        <w:snapToGrid w:val="0"/>
        <w:ind w:left="2160" w:hanging="2160"/>
        <w:rPr>
          <w:rFonts w:asciiTheme="majorHAnsi" w:hAnsiTheme="majorHAnsi" w:cs="Tahoma"/>
          <w:b/>
          <w:sz w:val="16"/>
          <w:szCs w:val="16"/>
        </w:rPr>
      </w:pPr>
    </w:p>
    <w:p w:rsidR="00BF4DC1" w:rsidRPr="002B51FC" w:rsidRDefault="00BF4DC1" w:rsidP="00BF4DC1">
      <w:pPr>
        <w:snapToGrid w:val="0"/>
        <w:rPr>
          <w:rFonts w:asciiTheme="majorHAnsi" w:hAnsiTheme="majorHAnsi"/>
          <w:b/>
        </w:rPr>
      </w:pPr>
      <w:r w:rsidRPr="002B51FC">
        <w:rPr>
          <w:rFonts w:asciiTheme="majorHAnsi" w:hAnsiTheme="majorHAnsi" w:cs="Tahoma"/>
          <w:b/>
          <w:sz w:val="20"/>
          <w:szCs w:val="20"/>
        </w:rPr>
        <w:t>PROGRAM TYPE:</w:t>
      </w:r>
      <w:r w:rsidRPr="002B51FC">
        <w:rPr>
          <w:rFonts w:asciiTheme="majorHAnsi" w:hAnsiTheme="majorHAnsi" w:cs="Tahoma"/>
          <w:b/>
          <w:sz w:val="20"/>
          <w:szCs w:val="20"/>
        </w:rPr>
        <w:tab/>
        <w:t>Knowledge-based</w:t>
      </w:r>
    </w:p>
    <w:p w:rsidR="00BF4DC1" w:rsidRPr="002B51FC" w:rsidRDefault="00BF4DC1" w:rsidP="00BF4DC1">
      <w:pPr>
        <w:snapToGrid w:val="0"/>
        <w:rPr>
          <w:rFonts w:asciiTheme="majorHAnsi" w:hAnsiTheme="majorHAnsi"/>
          <w:sz w:val="16"/>
          <w:szCs w:val="16"/>
        </w:rPr>
      </w:pPr>
    </w:p>
    <w:p w:rsidR="00BF4DC1" w:rsidRPr="002B51FC" w:rsidRDefault="00BF4DC1" w:rsidP="00BF4DC1">
      <w:pPr>
        <w:snapToGrid w:val="0"/>
        <w:rPr>
          <w:rFonts w:asciiTheme="majorHAnsi" w:hAnsiTheme="majorHAnsi" w:cs="Tahoma"/>
          <w:b/>
          <w:bCs/>
          <w:sz w:val="20"/>
          <w:szCs w:val="20"/>
        </w:rPr>
      </w:pPr>
      <w:r w:rsidRPr="002B51FC">
        <w:rPr>
          <w:rFonts w:asciiTheme="majorHAnsi" w:hAnsiTheme="majorHAnsi" w:cs="Tahoma"/>
          <w:b/>
          <w:bCs/>
          <w:iCs/>
          <w:sz w:val="20"/>
          <w:szCs w:val="20"/>
        </w:rPr>
        <w:t>PROGRAM</w:t>
      </w:r>
      <w:r w:rsidRPr="002B51FC">
        <w:rPr>
          <w:rFonts w:asciiTheme="majorHAnsi" w:hAnsiTheme="majorHAnsi" w:cs="Tahoma"/>
          <w:b/>
          <w:bCs/>
          <w:sz w:val="20"/>
          <w:szCs w:val="20"/>
        </w:rPr>
        <w:t>:             </w:t>
      </w:r>
      <w:r w:rsidRPr="002B51FC">
        <w:rPr>
          <w:rFonts w:asciiTheme="majorHAnsi" w:hAnsiTheme="majorHAnsi" w:cs="Tahoma"/>
          <w:b/>
          <w:bCs/>
          <w:sz w:val="20"/>
          <w:szCs w:val="20"/>
        </w:rPr>
        <w:tab/>
        <w:t>5:30PM – 6:00PM      </w:t>
      </w:r>
      <w:r>
        <w:rPr>
          <w:rFonts w:asciiTheme="majorHAnsi" w:hAnsiTheme="majorHAnsi" w:cs="Tahoma"/>
          <w:b/>
          <w:bCs/>
          <w:sz w:val="20"/>
          <w:szCs w:val="20"/>
        </w:rPr>
        <w:tab/>
      </w:r>
      <w:r w:rsidRPr="002B51FC">
        <w:rPr>
          <w:rFonts w:asciiTheme="majorHAnsi" w:hAnsiTheme="majorHAnsi" w:cs="Tahoma"/>
          <w:b/>
          <w:bCs/>
          <w:sz w:val="20"/>
          <w:szCs w:val="20"/>
        </w:rPr>
        <w:t>Registration and Cash Bar/Vendor Displays</w:t>
      </w:r>
    </w:p>
    <w:p w:rsidR="00BF4DC1" w:rsidRPr="002B51FC" w:rsidRDefault="00BF4DC1" w:rsidP="00BF4DC1">
      <w:pPr>
        <w:snapToGrid w:val="0"/>
        <w:rPr>
          <w:rFonts w:asciiTheme="majorHAnsi" w:hAnsiTheme="majorHAnsi"/>
        </w:rPr>
      </w:pPr>
      <w:r w:rsidRPr="002B51FC">
        <w:rPr>
          <w:rFonts w:asciiTheme="majorHAnsi" w:hAnsiTheme="majorHAnsi" w:cs="Tahoma"/>
          <w:b/>
          <w:bCs/>
          <w:sz w:val="20"/>
          <w:szCs w:val="20"/>
        </w:rPr>
        <w:tab/>
      </w:r>
      <w:r w:rsidRPr="002B51FC">
        <w:rPr>
          <w:rFonts w:asciiTheme="majorHAnsi" w:hAnsiTheme="majorHAnsi" w:cs="Tahoma"/>
          <w:b/>
          <w:bCs/>
          <w:sz w:val="20"/>
          <w:szCs w:val="20"/>
        </w:rPr>
        <w:tab/>
      </w:r>
      <w:r w:rsidRPr="002B51FC">
        <w:rPr>
          <w:rFonts w:asciiTheme="majorHAnsi" w:hAnsiTheme="majorHAnsi" w:cs="Tahoma"/>
          <w:b/>
          <w:bCs/>
          <w:sz w:val="20"/>
          <w:szCs w:val="20"/>
        </w:rPr>
        <w:tab/>
        <w:t>6:00PM</w:t>
      </w:r>
      <w:r w:rsidRPr="002B51FC">
        <w:rPr>
          <w:rFonts w:asciiTheme="majorHAnsi" w:hAnsiTheme="majorHAnsi" w:cs="Tahoma"/>
          <w:b/>
          <w:bCs/>
          <w:sz w:val="20"/>
          <w:szCs w:val="20"/>
        </w:rPr>
        <w:tab/>
        <w:t xml:space="preserve">            </w:t>
      </w:r>
      <w:r>
        <w:rPr>
          <w:rFonts w:asciiTheme="majorHAnsi" w:hAnsiTheme="majorHAnsi" w:cs="Tahoma"/>
          <w:b/>
          <w:bCs/>
          <w:sz w:val="20"/>
          <w:szCs w:val="20"/>
        </w:rPr>
        <w:tab/>
      </w:r>
      <w:r>
        <w:rPr>
          <w:rFonts w:asciiTheme="majorHAnsi" w:hAnsiTheme="majorHAnsi" w:cs="Tahoma"/>
          <w:b/>
          <w:bCs/>
          <w:sz w:val="20"/>
          <w:szCs w:val="20"/>
        </w:rPr>
        <w:tab/>
      </w:r>
      <w:r w:rsidRPr="002B51FC">
        <w:rPr>
          <w:rFonts w:asciiTheme="majorHAnsi" w:hAnsiTheme="majorHAnsi" w:cs="Tahoma"/>
          <w:b/>
          <w:bCs/>
          <w:sz w:val="20"/>
          <w:szCs w:val="20"/>
        </w:rPr>
        <w:t>Dinner to be served</w:t>
      </w:r>
    </w:p>
    <w:p w:rsidR="00BF4DC1" w:rsidRPr="002B51FC" w:rsidRDefault="00BF4DC1" w:rsidP="00BF4DC1">
      <w:pPr>
        <w:snapToGrid w:val="0"/>
        <w:rPr>
          <w:rFonts w:asciiTheme="majorHAnsi" w:hAnsiTheme="majorHAnsi" w:cs="Tahoma"/>
          <w:b/>
          <w:bCs/>
          <w:sz w:val="20"/>
          <w:szCs w:val="20"/>
        </w:rPr>
      </w:pPr>
      <w:r w:rsidRPr="002B51FC">
        <w:rPr>
          <w:rFonts w:asciiTheme="majorHAnsi" w:hAnsiTheme="majorHAnsi" w:cs="Tahoma"/>
          <w:b/>
          <w:bCs/>
          <w:sz w:val="20"/>
          <w:szCs w:val="20"/>
        </w:rPr>
        <w:t xml:space="preserve">                                     </w:t>
      </w:r>
      <w:r>
        <w:rPr>
          <w:rFonts w:asciiTheme="majorHAnsi" w:hAnsiTheme="majorHAnsi" w:cs="Tahoma"/>
          <w:b/>
          <w:bCs/>
          <w:sz w:val="20"/>
          <w:szCs w:val="20"/>
        </w:rPr>
        <w:tab/>
      </w:r>
      <w:r w:rsidRPr="002B51FC">
        <w:rPr>
          <w:rFonts w:asciiTheme="majorHAnsi" w:hAnsiTheme="majorHAnsi" w:cs="Tahoma"/>
          <w:b/>
          <w:bCs/>
          <w:sz w:val="20"/>
          <w:szCs w:val="20"/>
        </w:rPr>
        <w:t xml:space="preserve">6:15PM – 8:15PM      </w:t>
      </w:r>
      <w:r>
        <w:rPr>
          <w:rFonts w:asciiTheme="majorHAnsi" w:hAnsiTheme="majorHAnsi" w:cs="Tahoma"/>
          <w:b/>
          <w:bCs/>
          <w:sz w:val="20"/>
          <w:szCs w:val="20"/>
        </w:rPr>
        <w:tab/>
        <w:t>Business meeting and s</w:t>
      </w:r>
      <w:r w:rsidRPr="002B51FC">
        <w:rPr>
          <w:rFonts w:asciiTheme="majorHAnsi" w:hAnsiTheme="majorHAnsi" w:cs="Tahoma"/>
          <w:b/>
          <w:bCs/>
          <w:sz w:val="20"/>
          <w:szCs w:val="20"/>
        </w:rPr>
        <w:t xml:space="preserve">peakers’ presentation </w:t>
      </w:r>
    </w:p>
    <w:p w:rsidR="00BF4DC1" w:rsidRPr="002B51FC" w:rsidRDefault="00BF4DC1" w:rsidP="00BF4DC1">
      <w:pPr>
        <w:snapToGrid w:val="0"/>
        <w:rPr>
          <w:rFonts w:asciiTheme="majorHAnsi" w:hAnsiTheme="majorHAnsi"/>
        </w:rPr>
      </w:pPr>
      <w:r w:rsidRPr="002B51FC">
        <w:rPr>
          <w:rFonts w:asciiTheme="majorHAnsi" w:hAnsiTheme="majorHAnsi" w:cs="Tahoma"/>
          <w:b/>
          <w:bCs/>
          <w:sz w:val="20"/>
          <w:szCs w:val="20"/>
        </w:rPr>
        <w:tab/>
      </w:r>
      <w:r w:rsidRPr="002B51FC">
        <w:rPr>
          <w:rFonts w:asciiTheme="majorHAnsi" w:hAnsiTheme="majorHAnsi" w:cs="Tahoma"/>
          <w:b/>
          <w:bCs/>
          <w:sz w:val="20"/>
          <w:szCs w:val="20"/>
        </w:rPr>
        <w:tab/>
      </w:r>
      <w:r w:rsidRPr="002B51FC">
        <w:rPr>
          <w:rFonts w:asciiTheme="majorHAnsi" w:hAnsiTheme="majorHAnsi" w:cs="Tahoma"/>
          <w:b/>
          <w:bCs/>
          <w:sz w:val="20"/>
          <w:szCs w:val="20"/>
        </w:rPr>
        <w:tab/>
        <w:t xml:space="preserve">8:15PM – 8:30PM     </w:t>
      </w:r>
      <w:r>
        <w:rPr>
          <w:rFonts w:asciiTheme="majorHAnsi" w:hAnsiTheme="majorHAnsi" w:cs="Tahoma"/>
          <w:b/>
          <w:bCs/>
          <w:sz w:val="20"/>
          <w:szCs w:val="20"/>
        </w:rPr>
        <w:tab/>
      </w:r>
      <w:r w:rsidRPr="002B51FC">
        <w:rPr>
          <w:rFonts w:asciiTheme="majorHAnsi" w:hAnsiTheme="majorHAnsi" w:cs="Tahoma"/>
          <w:b/>
          <w:bCs/>
          <w:sz w:val="20"/>
          <w:szCs w:val="20"/>
        </w:rPr>
        <w:t>Questions/Answers</w:t>
      </w:r>
    </w:p>
    <w:p w:rsidR="00BF4DC1" w:rsidRPr="002B51FC" w:rsidRDefault="00BF4DC1" w:rsidP="00BF4DC1">
      <w:pPr>
        <w:snapToGrid w:val="0"/>
        <w:rPr>
          <w:rFonts w:asciiTheme="majorHAnsi" w:hAnsiTheme="majorHAnsi"/>
          <w:sz w:val="16"/>
          <w:szCs w:val="16"/>
        </w:rPr>
      </w:pPr>
      <w:r w:rsidRPr="002B51FC">
        <w:rPr>
          <w:rFonts w:asciiTheme="majorHAnsi" w:hAnsiTheme="majorHAnsi" w:cs="Tahoma"/>
          <w:sz w:val="20"/>
          <w:szCs w:val="20"/>
        </w:rPr>
        <w:t> </w:t>
      </w:r>
    </w:p>
    <w:p w:rsidR="00BF4DC1" w:rsidRPr="002B51FC" w:rsidRDefault="00BF4DC1" w:rsidP="00BF4DC1">
      <w:pPr>
        <w:snapToGrid w:val="0"/>
        <w:ind w:left="2880" w:hanging="2880"/>
        <w:rPr>
          <w:rFonts w:asciiTheme="majorHAnsi" w:hAnsiTheme="majorHAnsi" w:cs="Tahoma"/>
          <w:b/>
          <w:bCs/>
          <w:sz w:val="20"/>
          <w:szCs w:val="20"/>
        </w:rPr>
      </w:pPr>
      <w:r w:rsidRPr="002B51FC">
        <w:rPr>
          <w:rFonts w:asciiTheme="majorHAnsi" w:hAnsiTheme="majorHAnsi" w:cs="Tahoma"/>
          <w:b/>
          <w:bCs/>
          <w:iCs/>
          <w:sz w:val="20"/>
          <w:szCs w:val="20"/>
        </w:rPr>
        <w:t>RESERVATIONS</w:t>
      </w:r>
      <w:r w:rsidRPr="002B51FC">
        <w:rPr>
          <w:rFonts w:asciiTheme="majorHAnsi" w:hAnsiTheme="majorHAnsi" w:cs="Tahoma"/>
          <w:b/>
          <w:bCs/>
          <w:sz w:val="20"/>
          <w:szCs w:val="20"/>
        </w:rPr>
        <w:t>:</w:t>
      </w:r>
      <w:r w:rsidRPr="002B51FC">
        <w:rPr>
          <w:rFonts w:asciiTheme="majorHAnsi" w:hAnsiTheme="majorHAnsi" w:cs="Tahoma"/>
          <w:sz w:val="20"/>
          <w:szCs w:val="20"/>
        </w:rPr>
        <w:t xml:space="preserve">   Please confirm your reservations by </w:t>
      </w:r>
      <w:r>
        <w:rPr>
          <w:rFonts w:asciiTheme="majorHAnsi" w:hAnsiTheme="majorHAnsi" w:cs="Tahoma"/>
          <w:b/>
          <w:sz w:val="20"/>
          <w:szCs w:val="20"/>
        </w:rPr>
        <w:t>January 21</w:t>
      </w:r>
      <w:r w:rsidRPr="00A62CD9">
        <w:rPr>
          <w:rFonts w:asciiTheme="majorHAnsi" w:hAnsiTheme="majorHAnsi" w:cs="Tahoma"/>
          <w:b/>
          <w:sz w:val="20"/>
          <w:szCs w:val="20"/>
          <w:vertAlign w:val="superscript"/>
        </w:rPr>
        <w:t>st</w:t>
      </w:r>
      <w:r>
        <w:rPr>
          <w:rFonts w:asciiTheme="majorHAnsi" w:hAnsiTheme="majorHAnsi" w:cs="Tahoma"/>
          <w:b/>
          <w:sz w:val="20"/>
          <w:szCs w:val="20"/>
        </w:rPr>
        <w:t xml:space="preserve"> 2016</w:t>
      </w:r>
      <w:r w:rsidRPr="002B51FC">
        <w:rPr>
          <w:rFonts w:asciiTheme="majorHAnsi" w:hAnsiTheme="majorHAnsi" w:cs="Tahoma"/>
          <w:b/>
          <w:sz w:val="20"/>
          <w:szCs w:val="20"/>
        </w:rPr>
        <w:t xml:space="preserve"> by registering</w:t>
      </w:r>
      <w:r>
        <w:rPr>
          <w:rFonts w:asciiTheme="majorHAnsi" w:hAnsiTheme="majorHAnsi" w:cs="Tahoma"/>
          <w:b/>
          <w:sz w:val="20"/>
          <w:szCs w:val="20"/>
        </w:rPr>
        <w:t xml:space="preserve"> on line</w:t>
      </w:r>
    </w:p>
    <w:p w:rsidR="00BF4DC1" w:rsidRPr="002B51FC" w:rsidRDefault="00BF4DC1" w:rsidP="00BF4DC1">
      <w:pPr>
        <w:snapToGrid w:val="0"/>
        <w:ind w:left="2880"/>
        <w:rPr>
          <w:rFonts w:asciiTheme="majorHAnsi" w:hAnsiTheme="majorHAnsi"/>
          <w:sz w:val="16"/>
          <w:szCs w:val="16"/>
        </w:rPr>
      </w:pPr>
      <w:r w:rsidRPr="002B51FC">
        <w:rPr>
          <w:rFonts w:asciiTheme="majorHAnsi" w:hAnsiTheme="majorHAnsi" w:cs="Tahoma"/>
          <w:b/>
          <w:bCs/>
          <w:sz w:val="20"/>
          <w:szCs w:val="20"/>
        </w:rPr>
        <w:t xml:space="preserve">   </w:t>
      </w:r>
    </w:p>
    <w:p w:rsidR="00BF4DC1" w:rsidRPr="002C4960" w:rsidRDefault="00BF4DC1" w:rsidP="00BF4DC1">
      <w:pPr>
        <w:snapToGrid w:val="0"/>
        <w:jc w:val="center"/>
        <w:rPr>
          <w:rFonts w:asciiTheme="majorHAnsi" w:hAnsiTheme="majorHAnsi" w:cs="Tahoma"/>
          <w:bCs/>
          <w:iCs/>
          <w:sz w:val="20"/>
          <w:szCs w:val="20"/>
        </w:rPr>
      </w:pPr>
      <w:r w:rsidRPr="002B51FC">
        <w:rPr>
          <w:rFonts w:asciiTheme="majorHAnsi" w:hAnsiTheme="majorHAnsi" w:cs="Tahoma"/>
          <w:bCs/>
          <w:iCs/>
          <w:sz w:val="20"/>
          <w:szCs w:val="20"/>
        </w:rPr>
        <w:t>Indicate your dinner selection</w:t>
      </w:r>
      <w:r>
        <w:rPr>
          <w:rFonts w:asciiTheme="majorHAnsi" w:hAnsiTheme="majorHAnsi" w:cs="Tahoma"/>
          <w:bCs/>
          <w:iCs/>
          <w:sz w:val="20"/>
          <w:szCs w:val="20"/>
        </w:rPr>
        <w:t>:</w:t>
      </w:r>
    </w:p>
    <w:p w:rsidR="00BF4DC1" w:rsidRDefault="00BF4DC1" w:rsidP="00BF4DC1">
      <w:pPr>
        <w:snapToGrid w:val="0"/>
        <w:ind w:left="720" w:firstLine="720"/>
        <w:jc w:val="center"/>
        <w:rPr>
          <w:rFonts w:asciiTheme="majorHAnsi" w:hAnsiTheme="majorHAnsi" w:cs="Tahoma"/>
          <w:b/>
          <w:bCs/>
          <w:iCs/>
          <w:sz w:val="20"/>
          <w:szCs w:val="20"/>
        </w:rPr>
      </w:pPr>
    </w:p>
    <w:p w:rsidR="00BF4DC1" w:rsidRDefault="00BF4DC1" w:rsidP="00BF4DC1">
      <w:pPr>
        <w:snapToGrid w:val="0"/>
        <w:jc w:val="center"/>
        <w:rPr>
          <w:rFonts w:asciiTheme="majorHAnsi" w:hAnsiTheme="majorHAnsi" w:cs="Tahoma"/>
          <w:b/>
          <w:bCs/>
          <w:iCs/>
          <w:sz w:val="20"/>
          <w:szCs w:val="20"/>
        </w:rPr>
      </w:pPr>
      <w:r>
        <w:rPr>
          <w:rFonts w:asciiTheme="majorHAnsi" w:hAnsiTheme="majorHAnsi" w:cs="Tahoma"/>
          <w:b/>
          <w:bCs/>
          <w:iCs/>
          <w:sz w:val="20"/>
          <w:szCs w:val="20"/>
        </w:rPr>
        <w:t>NY Strip Steak</w:t>
      </w:r>
      <w:r>
        <w:rPr>
          <w:rFonts w:asciiTheme="majorHAnsi" w:hAnsiTheme="majorHAnsi" w:cs="Tahoma"/>
          <w:b/>
          <w:bCs/>
          <w:iCs/>
          <w:sz w:val="20"/>
          <w:szCs w:val="20"/>
        </w:rPr>
        <w:tab/>
      </w:r>
      <w:r>
        <w:rPr>
          <w:rFonts w:asciiTheme="majorHAnsi" w:hAnsiTheme="majorHAnsi" w:cs="Tahoma"/>
          <w:b/>
          <w:bCs/>
          <w:iCs/>
          <w:sz w:val="20"/>
          <w:szCs w:val="20"/>
        </w:rPr>
        <w:tab/>
        <w:t>Chicken Marsala</w:t>
      </w:r>
      <w:r>
        <w:rPr>
          <w:rFonts w:asciiTheme="majorHAnsi" w:hAnsiTheme="majorHAnsi" w:cs="Tahoma"/>
          <w:b/>
          <w:bCs/>
          <w:iCs/>
          <w:sz w:val="20"/>
          <w:szCs w:val="20"/>
        </w:rPr>
        <w:tab/>
        <w:t>Potato Encrusted Haddock</w:t>
      </w:r>
      <w:r>
        <w:rPr>
          <w:rFonts w:asciiTheme="majorHAnsi" w:hAnsiTheme="majorHAnsi" w:cs="Tahoma"/>
          <w:b/>
          <w:bCs/>
          <w:iCs/>
          <w:sz w:val="20"/>
          <w:szCs w:val="20"/>
        </w:rPr>
        <w:tab/>
        <w:t>Vegetable Lasagna</w:t>
      </w:r>
    </w:p>
    <w:p w:rsidR="00BF4DC1" w:rsidRDefault="00BF4DC1" w:rsidP="00BF4DC1">
      <w:pPr>
        <w:snapToGrid w:val="0"/>
        <w:ind w:left="720" w:firstLine="720"/>
        <w:rPr>
          <w:rFonts w:asciiTheme="majorHAnsi" w:hAnsiTheme="majorHAnsi" w:cs="Tahoma"/>
          <w:b/>
          <w:bCs/>
          <w:iCs/>
          <w:sz w:val="20"/>
          <w:szCs w:val="20"/>
        </w:rPr>
      </w:pPr>
    </w:p>
    <w:p w:rsidR="00BF4DC1" w:rsidRPr="002B51FC" w:rsidRDefault="00BF4DC1" w:rsidP="00BF4DC1">
      <w:pPr>
        <w:snapToGrid w:val="0"/>
        <w:rPr>
          <w:rFonts w:asciiTheme="majorHAnsi" w:hAnsiTheme="majorHAnsi" w:cs="Tahoma"/>
          <w:b/>
          <w:bCs/>
          <w:iCs/>
          <w:sz w:val="16"/>
          <w:szCs w:val="16"/>
        </w:rPr>
      </w:pPr>
    </w:p>
    <w:p w:rsidR="00BF4DC1" w:rsidRPr="002B51FC" w:rsidRDefault="00BF4DC1" w:rsidP="00BF4DC1">
      <w:pPr>
        <w:snapToGrid w:val="0"/>
        <w:jc w:val="center"/>
        <w:rPr>
          <w:rFonts w:asciiTheme="majorHAnsi" w:hAnsiTheme="majorHAnsi" w:cs="Tahoma"/>
          <w:b/>
          <w:bCs/>
          <w:iCs/>
          <w:sz w:val="20"/>
          <w:szCs w:val="20"/>
        </w:rPr>
      </w:pPr>
      <w:r w:rsidRPr="002B51FC">
        <w:rPr>
          <w:rFonts w:asciiTheme="majorHAnsi" w:hAnsiTheme="majorHAnsi" w:cs="Arial"/>
          <w:b/>
          <w:sz w:val="20"/>
          <w:szCs w:val="20"/>
        </w:rPr>
        <w:t>**WNYSHP business will be discussed prior to starting the presentation**</w:t>
      </w:r>
    </w:p>
    <w:p w:rsidR="00E83876" w:rsidRPr="000D274C" w:rsidRDefault="00E83876" w:rsidP="00E83876">
      <w:pPr>
        <w:snapToGrid w:val="0"/>
        <w:ind w:left="720" w:firstLine="720"/>
        <w:rPr>
          <w:rFonts w:asciiTheme="majorHAnsi" w:hAnsiTheme="majorHAnsi" w:cs="Tahoma"/>
          <w:b/>
          <w:bCs/>
          <w:iCs/>
          <w:sz w:val="20"/>
          <w:szCs w:val="20"/>
        </w:rPr>
      </w:pPr>
    </w:p>
    <w:p w:rsidR="00985406" w:rsidRPr="000D274C" w:rsidRDefault="00985406" w:rsidP="00E51045">
      <w:pPr>
        <w:snapToGrid w:val="0"/>
        <w:rPr>
          <w:rFonts w:asciiTheme="majorHAnsi" w:hAnsiTheme="majorHAnsi" w:cs="Tahoma"/>
          <w:b/>
          <w:bCs/>
          <w:iCs/>
          <w:sz w:val="20"/>
          <w:szCs w:val="20"/>
        </w:rPr>
      </w:pPr>
    </w:p>
    <w:p w:rsidR="00E51045" w:rsidRPr="000D274C" w:rsidRDefault="00E51045" w:rsidP="00E51045">
      <w:pPr>
        <w:snapToGrid w:val="0"/>
        <w:rPr>
          <w:rFonts w:asciiTheme="majorHAnsi" w:hAnsiTheme="majorHAnsi"/>
        </w:rPr>
      </w:pPr>
      <w:r w:rsidRPr="000D274C">
        <w:rPr>
          <w:rFonts w:asciiTheme="majorHAnsi" w:hAnsiTheme="majorHAnsi" w:cs="Tahoma"/>
          <w:b/>
          <w:bCs/>
          <w:iCs/>
          <w:sz w:val="20"/>
          <w:szCs w:val="20"/>
        </w:rPr>
        <w:t xml:space="preserve">COST AND REFUND POLICY:   </w:t>
      </w:r>
    </w:p>
    <w:p w:rsidR="00E51045" w:rsidRPr="000D274C" w:rsidRDefault="00E51045" w:rsidP="00E51045">
      <w:pPr>
        <w:snapToGrid w:val="0"/>
        <w:ind w:left="360" w:hanging="360"/>
        <w:rPr>
          <w:rFonts w:asciiTheme="majorHAnsi" w:hAnsiTheme="majorHAnsi"/>
        </w:rPr>
      </w:pPr>
      <w:r w:rsidRPr="000D274C">
        <w:rPr>
          <w:rFonts w:asciiTheme="majorHAnsi" w:hAnsiTheme="majorHAnsi" w:cs="Tahoma"/>
          <w:sz w:val="16"/>
          <w:szCs w:val="16"/>
        </w:rPr>
        <w:t>1.</w:t>
      </w:r>
      <w:r w:rsidRPr="000D274C">
        <w:rPr>
          <w:rFonts w:asciiTheme="majorHAnsi" w:hAnsiTheme="majorHAnsi"/>
          <w:sz w:val="14"/>
          <w:szCs w:val="14"/>
        </w:rPr>
        <w:t xml:space="preserve">       </w:t>
      </w:r>
      <w:r w:rsidRPr="000D274C">
        <w:rPr>
          <w:rFonts w:asciiTheme="majorHAnsi" w:hAnsiTheme="majorHAnsi" w:cs="Tahoma"/>
          <w:sz w:val="16"/>
          <w:szCs w:val="16"/>
        </w:rPr>
        <w:t>Registration Fee:</w:t>
      </w:r>
      <w:r w:rsidRPr="000D274C">
        <w:rPr>
          <w:rFonts w:asciiTheme="majorHAnsi" w:hAnsiTheme="majorHAnsi" w:cs="Tahoma"/>
          <w:b/>
          <w:bCs/>
          <w:sz w:val="16"/>
          <w:szCs w:val="16"/>
        </w:rPr>
        <w:t>  Members $</w:t>
      </w:r>
      <w:r w:rsidR="000474AC" w:rsidRPr="000D274C">
        <w:rPr>
          <w:rFonts w:asciiTheme="majorHAnsi" w:hAnsiTheme="majorHAnsi" w:cs="Tahoma"/>
          <w:b/>
          <w:bCs/>
          <w:sz w:val="16"/>
          <w:szCs w:val="16"/>
        </w:rPr>
        <w:t>3</w:t>
      </w:r>
      <w:r w:rsidRPr="000D274C">
        <w:rPr>
          <w:rFonts w:asciiTheme="majorHAnsi" w:hAnsiTheme="majorHAnsi" w:cs="Tahoma"/>
          <w:b/>
          <w:bCs/>
          <w:sz w:val="16"/>
          <w:szCs w:val="16"/>
        </w:rPr>
        <w:t>0, Pharmacy Residents $</w:t>
      </w:r>
      <w:r w:rsidR="00D72CF3" w:rsidRPr="000D274C">
        <w:rPr>
          <w:rFonts w:asciiTheme="majorHAnsi" w:hAnsiTheme="majorHAnsi" w:cs="Tahoma"/>
          <w:b/>
          <w:bCs/>
          <w:sz w:val="16"/>
          <w:szCs w:val="16"/>
        </w:rPr>
        <w:t>20</w:t>
      </w:r>
      <w:r w:rsidRPr="000D274C">
        <w:rPr>
          <w:rFonts w:asciiTheme="majorHAnsi" w:hAnsiTheme="majorHAnsi" w:cs="Tahoma"/>
          <w:b/>
          <w:bCs/>
          <w:sz w:val="16"/>
          <w:szCs w:val="16"/>
        </w:rPr>
        <w:t>, Students $</w:t>
      </w:r>
      <w:r w:rsidR="00D72CF3" w:rsidRPr="000D274C">
        <w:rPr>
          <w:rFonts w:asciiTheme="majorHAnsi" w:hAnsiTheme="majorHAnsi" w:cs="Tahoma"/>
          <w:b/>
          <w:bCs/>
          <w:sz w:val="16"/>
          <w:szCs w:val="16"/>
        </w:rPr>
        <w:t>20</w:t>
      </w:r>
      <w:r w:rsidRPr="000D274C">
        <w:rPr>
          <w:rFonts w:asciiTheme="majorHAnsi" w:hAnsiTheme="majorHAnsi" w:cs="Tahoma"/>
          <w:b/>
          <w:bCs/>
          <w:sz w:val="16"/>
          <w:szCs w:val="16"/>
        </w:rPr>
        <w:t>, Non-Member Students $</w:t>
      </w:r>
      <w:r w:rsidR="000474AC" w:rsidRPr="000D274C">
        <w:rPr>
          <w:rFonts w:asciiTheme="majorHAnsi" w:hAnsiTheme="majorHAnsi" w:cs="Tahoma"/>
          <w:b/>
          <w:bCs/>
          <w:sz w:val="16"/>
          <w:szCs w:val="16"/>
        </w:rPr>
        <w:t>3</w:t>
      </w:r>
      <w:r w:rsidR="00D72CF3" w:rsidRPr="000D274C">
        <w:rPr>
          <w:rFonts w:asciiTheme="majorHAnsi" w:hAnsiTheme="majorHAnsi" w:cs="Tahoma"/>
          <w:b/>
          <w:bCs/>
          <w:sz w:val="16"/>
          <w:szCs w:val="16"/>
        </w:rPr>
        <w:t>5</w:t>
      </w:r>
      <w:r w:rsidRPr="000D274C">
        <w:rPr>
          <w:rFonts w:asciiTheme="majorHAnsi" w:hAnsiTheme="majorHAnsi" w:cs="Tahoma"/>
          <w:b/>
          <w:bCs/>
          <w:sz w:val="16"/>
          <w:szCs w:val="16"/>
        </w:rPr>
        <w:t xml:space="preserve">, </w:t>
      </w:r>
      <w:r w:rsidR="00A764C7" w:rsidRPr="000D274C">
        <w:rPr>
          <w:rFonts w:asciiTheme="majorHAnsi" w:hAnsiTheme="majorHAnsi" w:cs="Tahoma"/>
          <w:b/>
          <w:bCs/>
          <w:sz w:val="16"/>
          <w:szCs w:val="16"/>
        </w:rPr>
        <w:t xml:space="preserve">Technicians $15, Non-Member </w:t>
      </w:r>
      <w:r w:rsidRPr="000D274C">
        <w:rPr>
          <w:rFonts w:asciiTheme="majorHAnsi" w:hAnsiTheme="majorHAnsi" w:cs="Tahoma"/>
          <w:b/>
          <w:bCs/>
          <w:sz w:val="16"/>
          <w:szCs w:val="16"/>
        </w:rPr>
        <w:t>Technicians</w:t>
      </w:r>
      <w:r w:rsidR="00A764C7" w:rsidRPr="000D274C">
        <w:rPr>
          <w:rFonts w:asciiTheme="majorHAnsi" w:hAnsiTheme="majorHAnsi" w:cs="Tahoma"/>
          <w:b/>
          <w:bCs/>
          <w:sz w:val="16"/>
          <w:szCs w:val="16"/>
        </w:rPr>
        <w:t xml:space="preserve"> $30</w:t>
      </w:r>
      <w:r w:rsidRPr="000D274C">
        <w:rPr>
          <w:rFonts w:asciiTheme="majorHAnsi" w:hAnsiTheme="majorHAnsi" w:cs="Tahoma"/>
          <w:b/>
          <w:bCs/>
          <w:sz w:val="16"/>
          <w:szCs w:val="16"/>
        </w:rPr>
        <w:t>, PAWNY</w:t>
      </w:r>
      <w:r w:rsidR="00A764C7" w:rsidRPr="000D274C">
        <w:rPr>
          <w:rFonts w:asciiTheme="majorHAnsi" w:hAnsiTheme="majorHAnsi" w:cs="Tahoma"/>
          <w:b/>
          <w:bCs/>
          <w:sz w:val="16"/>
          <w:szCs w:val="16"/>
        </w:rPr>
        <w:t>/ASCP</w:t>
      </w:r>
      <w:r w:rsidRPr="000D274C">
        <w:rPr>
          <w:rFonts w:asciiTheme="majorHAnsi" w:hAnsiTheme="majorHAnsi" w:cs="Tahoma"/>
          <w:b/>
          <w:bCs/>
          <w:sz w:val="16"/>
          <w:szCs w:val="16"/>
        </w:rPr>
        <w:t xml:space="preserve"> MEMBERS $</w:t>
      </w:r>
      <w:r w:rsidR="000474AC" w:rsidRPr="000D274C">
        <w:rPr>
          <w:rFonts w:asciiTheme="majorHAnsi" w:hAnsiTheme="majorHAnsi" w:cs="Tahoma"/>
          <w:b/>
          <w:bCs/>
          <w:sz w:val="16"/>
          <w:szCs w:val="16"/>
        </w:rPr>
        <w:t>40</w:t>
      </w:r>
      <w:r w:rsidRPr="000D274C">
        <w:rPr>
          <w:rFonts w:asciiTheme="majorHAnsi" w:hAnsiTheme="majorHAnsi" w:cs="Tahoma"/>
          <w:b/>
          <w:bCs/>
          <w:sz w:val="16"/>
          <w:szCs w:val="16"/>
        </w:rPr>
        <w:t>, Non Members $</w:t>
      </w:r>
      <w:r w:rsidR="000474AC" w:rsidRPr="000D274C">
        <w:rPr>
          <w:rFonts w:asciiTheme="majorHAnsi" w:hAnsiTheme="majorHAnsi" w:cs="Tahoma"/>
          <w:b/>
          <w:bCs/>
          <w:sz w:val="16"/>
          <w:szCs w:val="16"/>
        </w:rPr>
        <w:t>100</w:t>
      </w:r>
      <w:r w:rsidRPr="000D274C">
        <w:rPr>
          <w:rFonts w:asciiTheme="majorHAnsi" w:hAnsiTheme="majorHAnsi" w:cs="Tahoma"/>
          <w:sz w:val="16"/>
          <w:szCs w:val="16"/>
          <w:u w:val="single"/>
        </w:rPr>
        <w:t xml:space="preserve">.  </w:t>
      </w:r>
      <w:r w:rsidRPr="000D274C">
        <w:rPr>
          <w:rFonts w:asciiTheme="majorHAnsi" w:hAnsiTheme="majorHAnsi" w:cs="Tahoma"/>
          <w:b/>
          <w:i/>
          <w:sz w:val="16"/>
          <w:szCs w:val="16"/>
          <w:u w:val="single"/>
        </w:rPr>
        <w:t>Payment is due on the meeting date.</w:t>
      </w:r>
      <w:r w:rsidRPr="000D274C">
        <w:rPr>
          <w:rFonts w:asciiTheme="majorHAnsi" w:hAnsiTheme="majorHAnsi" w:cs="Tahoma"/>
          <w:sz w:val="16"/>
          <w:szCs w:val="16"/>
        </w:rPr>
        <w:t xml:space="preserve"> </w:t>
      </w:r>
    </w:p>
    <w:p w:rsidR="00E51045" w:rsidRPr="000D274C" w:rsidRDefault="00E51045" w:rsidP="00E51045">
      <w:pPr>
        <w:snapToGrid w:val="0"/>
        <w:ind w:left="360" w:hanging="360"/>
        <w:rPr>
          <w:rFonts w:asciiTheme="majorHAnsi" w:hAnsiTheme="majorHAnsi"/>
        </w:rPr>
      </w:pPr>
      <w:r w:rsidRPr="000D274C">
        <w:rPr>
          <w:rFonts w:asciiTheme="majorHAnsi" w:hAnsiTheme="majorHAnsi" w:cs="Tahoma"/>
          <w:sz w:val="16"/>
          <w:szCs w:val="16"/>
        </w:rPr>
        <w:t>2.</w:t>
      </w:r>
      <w:r w:rsidRPr="000D274C">
        <w:rPr>
          <w:rFonts w:asciiTheme="majorHAnsi" w:hAnsiTheme="majorHAnsi"/>
          <w:sz w:val="14"/>
          <w:szCs w:val="14"/>
        </w:rPr>
        <w:t>      </w:t>
      </w:r>
      <w:r w:rsidRPr="000D274C">
        <w:rPr>
          <w:rFonts w:asciiTheme="majorHAnsi" w:hAnsiTheme="majorHAnsi" w:cs="Tahoma"/>
          <w:sz w:val="16"/>
          <w:szCs w:val="16"/>
        </w:rPr>
        <w:t>Please make checks payable to: WNYSHP</w:t>
      </w:r>
    </w:p>
    <w:p w:rsidR="00E51045" w:rsidRPr="000D274C" w:rsidRDefault="00E51045" w:rsidP="00E51045">
      <w:pPr>
        <w:snapToGrid w:val="0"/>
        <w:ind w:left="360" w:hanging="360"/>
        <w:rPr>
          <w:rFonts w:asciiTheme="majorHAnsi" w:hAnsiTheme="majorHAnsi"/>
        </w:rPr>
      </w:pPr>
      <w:r w:rsidRPr="000D274C">
        <w:rPr>
          <w:rFonts w:asciiTheme="majorHAnsi" w:hAnsiTheme="majorHAnsi" w:cs="Tahoma"/>
          <w:sz w:val="16"/>
          <w:szCs w:val="16"/>
        </w:rPr>
        <w:t>3.</w:t>
      </w:r>
      <w:r w:rsidRPr="000D274C">
        <w:rPr>
          <w:rFonts w:asciiTheme="majorHAnsi" w:hAnsiTheme="majorHAnsi"/>
          <w:sz w:val="14"/>
          <w:szCs w:val="14"/>
        </w:rPr>
        <w:t>      </w:t>
      </w:r>
      <w:r w:rsidRPr="000D274C">
        <w:rPr>
          <w:rFonts w:asciiTheme="majorHAnsi" w:hAnsiTheme="majorHAnsi" w:cs="Tahoma"/>
          <w:sz w:val="16"/>
          <w:szCs w:val="16"/>
        </w:rPr>
        <w:t xml:space="preserve">Cancellations </w:t>
      </w:r>
      <w:r w:rsidRPr="000D274C">
        <w:rPr>
          <w:rFonts w:asciiTheme="majorHAnsi" w:hAnsiTheme="majorHAnsi" w:cs="Tahoma"/>
          <w:b/>
          <w:bCs/>
          <w:sz w:val="16"/>
          <w:szCs w:val="16"/>
        </w:rPr>
        <w:t xml:space="preserve">MUST BE RECEIVED BY </w:t>
      </w:r>
      <w:r w:rsidR="00BF4DC1">
        <w:rPr>
          <w:rFonts w:asciiTheme="majorHAnsi" w:hAnsiTheme="majorHAnsi" w:cs="Tahoma"/>
          <w:b/>
          <w:bCs/>
          <w:sz w:val="16"/>
          <w:szCs w:val="16"/>
        </w:rPr>
        <w:t>January 21</w:t>
      </w:r>
      <w:r w:rsidR="00BF4DC1" w:rsidRPr="00BF4DC1">
        <w:rPr>
          <w:rFonts w:asciiTheme="majorHAnsi" w:hAnsiTheme="majorHAnsi" w:cs="Tahoma"/>
          <w:b/>
          <w:bCs/>
          <w:sz w:val="16"/>
          <w:szCs w:val="16"/>
          <w:vertAlign w:val="superscript"/>
        </w:rPr>
        <w:t>st</w:t>
      </w:r>
      <w:r w:rsidR="00BF4DC1">
        <w:rPr>
          <w:rFonts w:asciiTheme="majorHAnsi" w:hAnsiTheme="majorHAnsi" w:cs="Tahoma"/>
          <w:b/>
          <w:bCs/>
          <w:sz w:val="16"/>
          <w:szCs w:val="16"/>
        </w:rPr>
        <w:t xml:space="preserve">, 2017 </w:t>
      </w:r>
      <w:r w:rsidR="002F3648" w:rsidRPr="000D274C">
        <w:rPr>
          <w:rFonts w:asciiTheme="majorHAnsi" w:hAnsiTheme="majorHAnsi" w:cs="Tahoma"/>
          <w:b/>
          <w:bCs/>
          <w:sz w:val="16"/>
          <w:szCs w:val="16"/>
        </w:rPr>
        <w:t xml:space="preserve"> </w:t>
      </w:r>
      <w:r w:rsidRPr="000D274C">
        <w:rPr>
          <w:rFonts w:asciiTheme="majorHAnsi" w:hAnsiTheme="majorHAnsi" w:cs="Tahoma"/>
          <w:sz w:val="16"/>
          <w:szCs w:val="16"/>
        </w:rPr>
        <w:t>otherwise the registrant will be required to pay a $15 cancellation fee.  Pre-payments will be refunded if cancellation received by this date.</w:t>
      </w:r>
    </w:p>
    <w:p w:rsidR="00C8582A" w:rsidRPr="002B51FC" w:rsidRDefault="00E51045" w:rsidP="00647890">
      <w:pPr>
        <w:snapToGrid w:val="0"/>
        <w:ind w:left="360" w:hanging="360"/>
        <w:rPr>
          <w:rFonts w:asciiTheme="majorHAnsi" w:hAnsiTheme="majorHAnsi" w:cs="Tahoma"/>
          <w:sz w:val="16"/>
          <w:szCs w:val="16"/>
        </w:rPr>
      </w:pPr>
      <w:r w:rsidRPr="000D274C">
        <w:rPr>
          <w:rFonts w:asciiTheme="majorHAnsi" w:hAnsiTheme="majorHAnsi" w:cs="Tahoma"/>
          <w:sz w:val="16"/>
          <w:szCs w:val="16"/>
        </w:rPr>
        <w:t>4.</w:t>
      </w:r>
      <w:r w:rsidRPr="000D274C">
        <w:rPr>
          <w:rFonts w:asciiTheme="majorHAnsi" w:hAnsiTheme="majorHAnsi"/>
          <w:sz w:val="14"/>
          <w:szCs w:val="14"/>
        </w:rPr>
        <w:t>      </w:t>
      </w:r>
      <w:r w:rsidRPr="000D274C">
        <w:rPr>
          <w:rFonts w:asciiTheme="majorHAnsi" w:hAnsiTheme="majorHAnsi" w:cs="Tahoma"/>
          <w:b/>
          <w:bCs/>
          <w:sz w:val="16"/>
          <w:szCs w:val="16"/>
        </w:rPr>
        <w:t>LATE REGISTRATION FEE</w:t>
      </w:r>
      <w:r w:rsidR="009F0B96" w:rsidRPr="000D274C">
        <w:rPr>
          <w:rFonts w:asciiTheme="majorHAnsi" w:hAnsiTheme="majorHAnsi" w:cs="Tahoma"/>
          <w:sz w:val="16"/>
          <w:szCs w:val="16"/>
        </w:rPr>
        <w:t xml:space="preserve"> IS $5 for registrations after </w:t>
      </w:r>
      <w:r w:rsidR="00BF4DC1">
        <w:rPr>
          <w:rFonts w:asciiTheme="majorHAnsi" w:hAnsiTheme="majorHAnsi" w:cs="Tahoma"/>
          <w:sz w:val="16"/>
          <w:szCs w:val="16"/>
        </w:rPr>
        <w:t>January 21</w:t>
      </w:r>
      <w:r w:rsidR="00BF4DC1" w:rsidRPr="00BF4DC1">
        <w:rPr>
          <w:rFonts w:asciiTheme="majorHAnsi" w:hAnsiTheme="majorHAnsi" w:cs="Tahoma"/>
          <w:sz w:val="16"/>
          <w:szCs w:val="16"/>
          <w:vertAlign w:val="superscript"/>
        </w:rPr>
        <w:t>st</w:t>
      </w:r>
      <w:r w:rsidR="00BF4DC1">
        <w:rPr>
          <w:rFonts w:asciiTheme="majorHAnsi" w:hAnsiTheme="majorHAnsi" w:cs="Tahoma"/>
          <w:sz w:val="16"/>
          <w:szCs w:val="16"/>
        </w:rPr>
        <w:t>, 2017</w:t>
      </w:r>
    </w:p>
    <w:p w:rsidR="00647890" w:rsidRPr="002B51FC" w:rsidRDefault="00647890" w:rsidP="00647890">
      <w:pPr>
        <w:snapToGrid w:val="0"/>
        <w:ind w:left="360" w:hanging="360"/>
        <w:rPr>
          <w:rFonts w:asciiTheme="majorHAnsi" w:hAnsiTheme="majorHAnsi" w:cs="Tahoma"/>
          <w:sz w:val="16"/>
          <w:szCs w:val="16"/>
        </w:rPr>
      </w:pPr>
    </w:p>
    <w:tbl>
      <w:tblPr>
        <w:tblpPr w:leftFromText="45" w:rightFromText="45" w:vertAnchor="text"/>
        <w:tblW w:w="0" w:type="auto"/>
        <w:tblCellSpacing w:w="0" w:type="dxa"/>
        <w:tblCellMar>
          <w:left w:w="0" w:type="dxa"/>
          <w:right w:w="0" w:type="dxa"/>
        </w:tblCellMar>
        <w:tblLook w:val="0000"/>
      </w:tblPr>
      <w:tblGrid>
        <w:gridCol w:w="9368"/>
        <w:gridCol w:w="1144"/>
      </w:tblGrid>
      <w:tr w:rsidR="00586894" w:rsidRPr="002B51FC" w:rsidTr="009F57C1">
        <w:trPr>
          <w:gridAfter w:val="1"/>
          <w:trHeight w:val="80"/>
          <w:tblCellSpacing w:w="0" w:type="dxa"/>
        </w:trPr>
        <w:tc>
          <w:tcPr>
            <w:tcW w:w="9402" w:type="dxa"/>
            <w:shd w:val="clear" w:color="auto" w:fill="auto"/>
            <w:vAlign w:val="center"/>
          </w:tcPr>
          <w:p w:rsidR="00586894" w:rsidRPr="002B51FC" w:rsidRDefault="00586894" w:rsidP="00586894">
            <w:pPr>
              <w:rPr>
                <w:rFonts w:asciiTheme="majorHAnsi" w:hAnsiTheme="majorHAnsi"/>
                <w:sz w:val="6"/>
              </w:rPr>
            </w:pPr>
          </w:p>
        </w:tc>
      </w:tr>
      <w:tr w:rsidR="00586894" w:rsidRPr="002B51FC">
        <w:trPr>
          <w:tblCellSpacing w:w="0" w:type="dxa"/>
        </w:trPr>
        <w:tc>
          <w:tcPr>
            <w:tcW w:w="0" w:type="auto"/>
            <w:shd w:val="clear" w:color="auto" w:fill="auto"/>
            <w:vAlign w:val="center"/>
          </w:tcPr>
          <w:p w:rsidR="00586894" w:rsidRPr="002B51FC" w:rsidRDefault="00586894" w:rsidP="00586894">
            <w:pPr>
              <w:snapToGrid w:val="0"/>
              <w:rPr>
                <w:rFonts w:asciiTheme="majorHAnsi" w:hAnsiTheme="majorHAnsi"/>
                <w:sz w:val="16"/>
                <w:szCs w:val="16"/>
              </w:rPr>
            </w:pPr>
            <w:r w:rsidRPr="002B51FC">
              <w:rPr>
                <w:rFonts w:asciiTheme="majorHAnsi" w:hAnsiTheme="majorHAnsi" w:cs="Arial"/>
                <w:b/>
                <w:bCs/>
                <w:i/>
                <w:iCs/>
                <w:sz w:val="16"/>
                <w:szCs w:val="16"/>
              </w:rPr>
              <w:t>CONTINUING EDUCATION CREDITS</w:t>
            </w:r>
            <w:r w:rsidRPr="002B51FC">
              <w:rPr>
                <w:rFonts w:asciiTheme="majorHAnsi" w:hAnsiTheme="majorHAnsi"/>
                <w:i/>
                <w:iCs/>
                <w:sz w:val="16"/>
                <w:szCs w:val="16"/>
              </w:rPr>
              <w:t xml:space="preserve">: </w:t>
            </w:r>
          </w:p>
          <w:p w:rsidR="00586894" w:rsidRDefault="001121A2" w:rsidP="00431618">
            <w:pPr>
              <w:snapToGrid w:val="0"/>
              <w:rPr>
                <w:rFonts w:asciiTheme="majorHAnsi" w:hAnsiTheme="majorHAnsi" w:cs="Arial"/>
                <w:b/>
                <w:bCs/>
                <w:i/>
                <w:iCs/>
                <w:sz w:val="16"/>
                <w:szCs w:val="16"/>
              </w:rPr>
            </w:pPr>
            <w:r w:rsidRPr="002B51FC">
              <w:rPr>
                <w:rFonts w:asciiTheme="majorHAnsi" w:hAnsiTheme="majorHAnsi" w:cs="Arial"/>
                <w:sz w:val="16"/>
                <w:szCs w:val="16"/>
              </w:rPr>
              <w:t>The NYSCH</w:t>
            </w:r>
            <w:r w:rsidR="00586894" w:rsidRPr="002B51FC">
              <w:rPr>
                <w:rFonts w:asciiTheme="majorHAnsi" w:hAnsiTheme="majorHAnsi" w:cs="Arial"/>
                <w:sz w:val="16"/>
                <w:szCs w:val="16"/>
              </w:rPr>
              <w:t xml:space="preserve">P is </w:t>
            </w:r>
            <w:r w:rsidR="00097182" w:rsidRPr="002B51FC">
              <w:rPr>
                <w:rFonts w:asciiTheme="majorHAnsi" w:hAnsiTheme="majorHAnsi" w:cs="Arial"/>
                <w:sz w:val="16"/>
                <w:szCs w:val="16"/>
              </w:rPr>
              <w:t xml:space="preserve">accredited </w:t>
            </w:r>
            <w:r w:rsidR="00586894" w:rsidRPr="002B51FC">
              <w:rPr>
                <w:rFonts w:asciiTheme="majorHAnsi" w:hAnsiTheme="majorHAnsi" w:cs="Arial"/>
                <w:sz w:val="16"/>
                <w:szCs w:val="16"/>
              </w:rPr>
              <w:t>by the Accreditation Council for Pharmacy Education as a provider of continuing</w:t>
            </w:r>
            <w:r w:rsidR="00431618">
              <w:rPr>
                <w:rFonts w:asciiTheme="majorHAnsi" w:hAnsiTheme="majorHAnsi"/>
                <w:sz w:val="16"/>
                <w:szCs w:val="16"/>
              </w:rPr>
              <w:t xml:space="preserve"> </w:t>
            </w:r>
            <w:r w:rsidR="00586894" w:rsidRPr="002B51FC">
              <w:rPr>
                <w:rFonts w:asciiTheme="majorHAnsi" w:hAnsiTheme="majorHAnsi" w:cs="Arial"/>
                <w:sz w:val="16"/>
                <w:szCs w:val="16"/>
              </w:rPr>
              <w:t>pharmac</w:t>
            </w:r>
            <w:r w:rsidR="000C0FCF" w:rsidRPr="002B51FC">
              <w:rPr>
                <w:rFonts w:asciiTheme="majorHAnsi" w:hAnsiTheme="majorHAnsi" w:cs="Arial"/>
                <w:sz w:val="16"/>
                <w:szCs w:val="16"/>
              </w:rPr>
              <w:t>eutical education. This program</w:t>
            </w:r>
            <w:r w:rsidR="005745E0">
              <w:rPr>
                <w:rFonts w:asciiTheme="majorHAnsi" w:hAnsiTheme="majorHAnsi" w:cs="Arial"/>
                <w:sz w:val="16"/>
                <w:szCs w:val="16"/>
              </w:rPr>
              <w:t xml:space="preserve"> </w:t>
            </w:r>
            <w:r w:rsidR="00BF4DC1">
              <w:rPr>
                <w:rFonts w:asciiTheme="majorHAnsi" w:hAnsiTheme="majorHAnsi" w:cs="Arial"/>
                <w:sz w:val="16"/>
                <w:szCs w:val="16"/>
              </w:rPr>
              <w:t>____</w:t>
            </w:r>
            <w:r w:rsidR="005745E0" w:rsidRPr="005745E0">
              <w:rPr>
                <w:rFonts w:asciiTheme="majorHAnsi" w:hAnsiTheme="majorHAnsi" w:cs="Arial"/>
                <w:sz w:val="16"/>
                <w:szCs w:val="16"/>
              </w:rPr>
              <w:t xml:space="preserve"> </w:t>
            </w:r>
            <w:r w:rsidR="009054A2" w:rsidRPr="005745E0">
              <w:rPr>
                <w:rFonts w:asciiTheme="majorHAnsi" w:hAnsiTheme="majorHAnsi" w:cs="Arial"/>
                <w:sz w:val="16"/>
                <w:szCs w:val="16"/>
              </w:rPr>
              <w:t xml:space="preserve">is </w:t>
            </w:r>
            <w:r w:rsidR="009F251A" w:rsidRPr="005745E0">
              <w:rPr>
                <w:rFonts w:asciiTheme="majorHAnsi" w:hAnsiTheme="majorHAnsi" w:cs="Arial"/>
                <w:sz w:val="16"/>
                <w:szCs w:val="16"/>
              </w:rPr>
              <w:t>approve</w:t>
            </w:r>
            <w:r w:rsidR="00586894" w:rsidRPr="005745E0">
              <w:rPr>
                <w:rFonts w:asciiTheme="majorHAnsi" w:hAnsiTheme="majorHAnsi" w:cs="Arial"/>
                <w:sz w:val="16"/>
                <w:szCs w:val="16"/>
              </w:rPr>
              <w:t>d for</w:t>
            </w:r>
            <w:r w:rsidR="00586894" w:rsidRPr="002B51FC">
              <w:rPr>
                <w:rFonts w:asciiTheme="majorHAnsi" w:hAnsiTheme="majorHAnsi" w:cs="Arial"/>
                <w:sz w:val="16"/>
                <w:szCs w:val="16"/>
              </w:rPr>
              <w:t xml:space="preserve"> </w:t>
            </w:r>
            <w:r w:rsidR="00586894" w:rsidRPr="002B51FC">
              <w:rPr>
                <w:rFonts w:asciiTheme="majorHAnsi" w:hAnsiTheme="majorHAnsi" w:cs="Arial"/>
                <w:b/>
                <w:sz w:val="16"/>
                <w:szCs w:val="16"/>
              </w:rPr>
              <w:t>0.</w:t>
            </w:r>
            <w:r w:rsidR="00254711" w:rsidRPr="002B51FC">
              <w:rPr>
                <w:rFonts w:asciiTheme="majorHAnsi" w:hAnsiTheme="majorHAnsi" w:cs="Arial"/>
                <w:b/>
                <w:sz w:val="16"/>
                <w:szCs w:val="16"/>
              </w:rPr>
              <w:t>2</w:t>
            </w:r>
            <w:r w:rsidR="009A5141" w:rsidRPr="002B51FC">
              <w:rPr>
                <w:rFonts w:asciiTheme="majorHAnsi" w:hAnsiTheme="majorHAnsi" w:cs="Arial"/>
                <w:b/>
                <w:sz w:val="16"/>
                <w:szCs w:val="16"/>
              </w:rPr>
              <w:t xml:space="preserve"> CEU's (</w:t>
            </w:r>
            <w:r w:rsidR="00254711" w:rsidRPr="002B51FC">
              <w:rPr>
                <w:rFonts w:asciiTheme="majorHAnsi" w:hAnsiTheme="majorHAnsi" w:cs="Arial"/>
                <w:b/>
                <w:sz w:val="16"/>
                <w:szCs w:val="16"/>
              </w:rPr>
              <w:t>2</w:t>
            </w:r>
            <w:r w:rsidR="00586894" w:rsidRPr="002B51FC">
              <w:rPr>
                <w:rFonts w:asciiTheme="majorHAnsi" w:hAnsiTheme="majorHAnsi" w:cs="Arial"/>
                <w:b/>
                <w:sz w:val="16"/>
                <w:szCs w:val="16"/>
              </w:rPr>
              <w:t xml:space="preserve"> contact hour</w:t>
            </w:r>
            <w:r w:rsidR="00F96EFF" w:rsidRPr="002B51FC">
              <w:rPr>
                <w:rFonts w:asciiTheme="majorHAnsi" w:hAnsiTheme="majorHAnsi" w:cs="Arial"/>
                <w:b/>
                <w:sz w:val="16"/>
                <w:szCs w:val="16"/>
              </w:rPr>
              <w:t>s</w:t>
            </w:r>
            <w:r w:rsidR="00586894" w:rsidRPr="002B51FC">
              <w:rPr>
                <w:rFonts w:asciiTheme="majorHAnsi" w:hAnsiTheme="majorHAnsi" w:cs="Arial"/>
                <w:b/>
                <w:sz w:val="16"/>
                <w:szCs w:val="16"/>
              </w:rPr>
              <w:t>).</w:t>
            </w:r>
            <w:r w:rsidR="009054A2" w:rsidRPr="002B51FC">
              <w:rPr>
                <w:rFonts w:asciiTheme="majorHAnsi" w:hAnsiTheme="majorHAnsi" w:cs="Arial"/>
                <w:b/>
                <w:sz w:val="16"/>
                <w:szCs w:val="16"/>
              </w:rPr>
              <w:t xml:space="preserve">  </w:t>
            </w:r>
            <w:r w:rsidR="009054A2" w:rsidRPr="002B51FC">
              <w:rPr>
                <w:rFonts w:asciiTheme="majorHAnsi" w:hAnsiTheme="majorHAnsi" w:cs="Arial"/>
                <w:b/>
                <w:bCs/>
                <w:i/>
                <w:iCs/>
                <w:sz w:val="16"/>
                <w:szCs w:val="16"/>
              </w:rPr>
              <w:t>Statements of Continuing Pharmacy Ed</w:t>
            </w:r>
            <w:r w:rsidR="00466B8C">
              <w:rPr>
                <w:rFonts w:asciiTheme="majorHAnsi" w:hAnsiTheme="majorHAnsi" w:cs="Arial"/>
                <w:b/>
                <w:bCs/>
                <w:i/>
                <w:iCs/>
                <w:sz w:val="16"/>
                <w:szCs w:val="16"/>
              </w:rPr>
              <w:t xml:space="preserve">ucation Credit are available </w:t>
            </w:r>
            <w:r w:rsidR="009054A2" w:rsidRPr="002B51FC">
              <w:rPr>
                <w:rFonts w:asciiTheme="majorHAnsi" w:hAnsiTheme="majorHAnsi" w:cs="Arial"/>
                <w:b/>
                <w:bCs/>
                <w:i/>
                <w:iCs/>
                <w:sz w:val="16"/>
                <w:szCs w:val="16"/>
              </w:rPr>
              <w:t>to participants upon the conclusion of the program</w:t>
            </w:r>
            <w:r w:rsidR="00466B8C">
              <w:rPr>
                <w:rFonts w:asciiTheme="majorHAnsi" w:hAnsiTheme="majorHAnsi" w:cs="Arial"/>
                <w:b/>
                <w:bCs/>
                <w:i/>
                <w:iCs/>
                <w:sz w:val="16"/>
                <w:szCs w:val="16"/>
              </w:rPr>
              <w:t xml:space="preserve"> with a survey link</w:t>
            </w:r>
            <w:r w:rsidR="009054A2" w:rsidRPr="002B51FC">
              <w:rPr>
                <w:rFonts w:asciiTheme="majorHAnsi" w:hAnsiTheme="majorHAnsi" w:cs="Arial"/>
                <w:b/>
                <w:bCs/>
                <w:i/>
                <w:iCs/>
                <w:sz w:val="16"/>
                <w:szCs w:val="16"/>
              </w:rPr>
              <w:t>. Participant must verify attendance at the meeting by entering the program CE code.</w:t>
            </w:r>
          </w:p>
          <w:p w:rsidR="00431618" w:rsidRPr="00431618" w:rsidRDefault="00431618" w:rsidP="00431618">
            <w:pPr>
              <w:snapToGrid w:val="0"/>
              <w:rPr>
                <w:rFonts w:asciiTheme="majorHAnsi" w:hAnsiTheme="majorHAnsi"/>
                <w:sz w:val="16"/>
                <w:szCs w:val="16"/>
              </w:rPr>
            </w:pPr>
          </w:p>
          <w:p w:rsidR="00C35CC5" w:rsidRPr="002B51FC" w:rsidRDefault="00C51256" w:rsidP="009B7D99">
            <w:pPr>
              <w:snapToGrid w:val="0"/>
              <w:rPr>
                <w:rFonts w:asciiTheme="majorHAnsi" w:hAnsiTheme="majorHAnsi"/>
                <w:b/>
                <w:sz w:val="20"/>
                <w:szCs w:val="20"/>
              </w:rPr>
            </w:pPr>
            <w:r w:rsidRPr="002B51FC">
              <w:rPr>
                <w:rFonts w:asciiTheme="majorHAnsi" w:hAnsiTheme="majorHAnsi" w:cs="Arial"/>
                <w:sz w:val="16"/>
                <w:szCs w:val="16"/>
              </w:rPr>
              <w:t xml:space="preserve">Attendees have 45 days from the date of the program to retrieve their credits. </w:t>
            </w:r>
            <w:r w:rsidR="00586894" w:rsidRPr="002B51FC">
              <w:rPr>
                <w:rFonts w:asciiTheme="majorHAnsi" w:hAnsiTheme="majorHAnsi" w:cs="Arial"/>
                <w:sz w:val="16"/>
                <w:szCs w:val="16"/>
              </w:rPr>
              <w:t>Payments to NYSCHP or WNYSHP are not deductible as charitable contributions for federal income tax purposes. However, they may be deductible under other provisions of the Internal Revenue Code (i.e., ordinary, necessary business expenses; miscellaneous itemized deduction).</w:t>
            </w:r>
          </w:p>
        </w:tc>
        <w:tc>
          <w:tcPr>
            <w:tcW w:w="0" w:type="auto"/>
            <w:shd w:val="clear" w:color="auto" w:fill="auto"/>
            <w:vAlign w:val="center"/>
          </w:tcPr>
          <w:p w:rsidR="00586894" w:rsidRPr="002B51FC" w:rsidRDefault="00AB315A" w:rsidP="00586894">
            <w:pPr>
              <w:rPr>
                <w:rFonts w:asciiTheme="majorHAnsi" w:hAnsiTheme="majorHAnsi"/>
              </w:rPr>
            </w:pPr>
            <w:r w:rsidRPr="002B51FC">
              <w:rPr>
                <w:rFonts w:asciiTheme="majorHAnsi" w:hAnsiTheme="majorHAnsi"/>
                <w:noProof/>
              </w:rPr>
              <w:drawing>
                <wp:inline distT="0" distB="0" distL="0" distR="0">
                  <wp:extent cx="707390" cy="698500"/>
                  <wp:effectExtent l="19050" t="0" r="0" b="0"/>
                  <wp:docPr id="1" name="Picture 1" descr="Text Box: AC&#10;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AC&#10;PE®&#10;"/>
                          <pic:cNvPicPr>
                            <a:picLocks noChangeAspect="1" noChangeArrowheads="1"/>
                          </pic:cNvPicPr>
                        </pic:nvPicPr>
                        <pic:blipFill>
                          <a:blip r:embed="rId5" cstate="print"/>
                          <a:srcRect/>
                          <a:stretch>
                            <a:fillRect/>
                          </a:stretch>
                        </pic:blipFill>
                        <pic:spPr bwMode="auto">
                          <a:xfrm>
                            <a:off x="0" y="0"/>
                            <a:ext cx="707390" cy="698500"/>
                          </a:xfrm>
                          <a:prstGeom prst="rect">
                            <a:avLst/>
                          </a:prstGeom>
                          <a:noFill/>
                          <a:ln w="9525">
                            <a:noFill/>
                            <a:miter lim="800000"/>
                            <a:headEnd/>
                            <a:tailEnd/>
                          </a:ln>
                        </pic:spPr>
                      </pic:pic>
                    </a:graphicData>
                  </a:graphic>
                </wp:inline>
              </w:drawing>
            </w:r>
          </w:p>
        </w:tc>
      </w:tr>
      <w:tr w:rsidR="00604D2C" w:rsidRPr="002B51FC">
        <w:trPr>
          <w:tblCellSpacing w:w="0" w:type="dxa"/>
        </w:trPr>
        <w:tc>
          <w:tcPr>
            <w:tcW w:w="0" w:type="auto"/>
            <w:shd w:val="clear" w:color="auto" w:fill="auto"/>
            <w:vAlign w:val="center"/>
          </w:tcPr>
          <w:p w:rsidR="00604D2C" w:rsidRPr="002B51FC" w:rsidRDefault="00604D2C" w:rsidP="00586894">
            <w:pPr>
              <w:snapToGrid w:val="0"/>
              <w:rPr>
                <w:rFonts w:asciiTheme="majorHAnsi" w:hAnsiTheme="majorHAnsi" w:cs="Arial"/>
                <w:b/>
                <w:bCs/>
                <w:i/>
                <w:iCs/>
                <w:sz w:val="16"/>
                <w:szCs w:val="16"/>
              </w:rPr>
            </w:pPr>
          </w:p>
        </w:tc>
        <w:tc>
          <w:tcPr>
            <w:tcW w:w="0" w:type="auto"/>
            <w:shd w:val="clear" w:color="auto" w:fill="auto"/>
            <w:vAlign w:val="center"/>
          </w:tcPr>
          <w:p w:rsidR="00604D2C" w:rsidRPr="002B51FC" w:rsidRDefault="00604D2C" w:rsidP="00586894">
            <w:pPr>
              <w:rPr>
                <w:rFonts w:asciiTheme="majorHAnsi" w:hAnsiTheme="majorHAnsi"/>
              </w:rPr>
            </w:pPr>
          </w:p>
        </w:tc>
      </w:tr>
    </w:tbl>
    <w:p w:rsidR="00B926DB" w:rsidRPr="002B51FC" w:rsidRDefault="00B926DB" w:rsidP="009B7D99">
      <w:pPr>
        <w:snapToGrid w:val="0"/>
        <w:rPr>
          <w:rFonts w:asciiTheme="majorHAnsi" w:hAnsiTheme="majorHAnsi"/>
        </w:rPr>
      </w:pPr>
    </w:p>
    <w:sectPr w:rsidR="00B926DB" w:rsidRPr="002B51FC" w:rsidSect="00E02F18">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D6F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5094E"/>
    <w:multiLevelType w:val="hybridMultilevel"/>
    <w:tmpl w:val="25A0F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C24FE"/>
    <w:multiLevelType w:val="hybridMultilevel"/>
    <w:tmpl w:val="5D84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C6627"/>
    <w:multiLevelType w:val="hybridMultilevel"/>
    <w:tmpl w:val="4AC864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CF39B2"/>
    <w:multiLevelType w:val="hybridMultilevel"/>
    <w:tmpl w:val="72BE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649F9"/>
    <w:multiLevelType w:val="hybridMultilevel"/>
    <w:tmpl w:val="6EA8B316"/>
    <w:lvl w:ilvl="0" w:tplc="15828CDC">
      <w:start w:val="1"/>
      <w:numFmt w:val="bullet"/>
      <w:lvlText w:val=""/>
      <w:lvlJc w:val="left"/>
      <w:pPr>
        <w:tabs>
          <w:tab w:val="num" w:pos="720"/>
        </w:tabs>
        <w:ind w:left="720" w:hanging="360"/>
      </w:pPr>
      <w:rPr>
        <w:rFonts w:ascii="Wingdings" w:hAnsi="Wingdings" w:hint="default"/>
      </w:rPr>
    </w:lvl>
    <w:lvl w:ilvl="1" w:tplc="3DD2273A" w:tentative="1">
      <w:start w:val="1"/>
      <w:numFmt w:val="bullet"/>
      <w:lvlText w:val=""/>
      <w:lvlJc w:val="left"/>
      <w:pPr>
        <w:tabs>
          <w:tab w:val="num" w:pos="1440"/>
        </w:tabs>
        <w:ind w:left="1440" w:hanging="360"/>
      </w:pPr>
      <w:rPr>
        <w:rFonts w:ascii="Wingdings" w:hAnsi="Wingdings" w:hint="default"/>
      </w:rPr>
    </w:lvl>
    <w:lvl w:ilvl="2" w:tplc="52D64878" w:tentative="1">
      <w:start w:val="1"/>
      <w:numFmt w:val="bullet"/>
      <w:lvlText w:val=""/>
      <w:lvlJc w:val="left"/>
      <w:pPr>
        <w:tabs>
          <w:tab w:val="num" w:pos="2160"/>
        </w:tabs>
        <w:ind w:left="2160" w:hanging="360"/>
      </w:pPr>
      <w:rPr>
        <w:rFonts w:ascii="Wingdings" w:hAnsi="Wingdings" w:hint="default"/>
      </w:rPr>
    </w:lvl>
    <w:lvl w:ilvl="3" w:tplc="7BE4579A" w:tentative="1">
      <w:start w:val="1"/>
      <w:numFmt w:val="bullet"/>
      <w:lvlText w:val=""/>
      <w:lvlJc w:val="left"/>
      <w:pPr>
        <w:tabs>
          <w:tab w:val="num" w:pos="2880"/>
        </w:tabs>
        <w:ind w:left="2880" w:hanging="360"/>
      </w:pPr>
      <w:rPr>
        <w:rFonts w:ascii="Wingdings" w:hAnsi="Wingdings" w:hint="default"/>
      </w:rPr>
    </w:lvl>
    <w:lvl w:ilvl="4" w:tplc="40A66B36" w:tentative="1">
      <w:start w:val="1"/>
      <w:numFmt w:val="bullet"/>
      <w:lvlText w:val=""/>
      <w:lvlJc w:val="left"/>
      <w:pPr>
        <w:tabs>
          <w:tab w:val="num" w:pos="3600"/>
        </w:tabs>
        <w:ind w:left="3600" w:hanging="360"/>
      </w:pPr>
      <w:rPr>
        <w:rFonts w:ascii="Wingdings" w:hAnsi="Wingdings" w:hint="default"/>
      </w:rPr>
    </w:lvl>
    <w:lvl w:ilvl="5" w:tplc="512218E6" w:tentative="1">
      <w:start w:val="1"/>
      <w:numFmt w:val="bullet"/>
      <w:lvlText w:val=""/>
      <w:lvlJc w:val="left"/>
      <w:pPr>
        <w:tabs>
          <w:tab w:val="num" w:pos="4320"/>
        </w:tabs>
        <w:ind w:left="4320" w:hanging="360"/>
      </w:pPr>
      <w:rPr>
        <w:rFonts w:ascii="Wingdings" w:hAnsi="Wingdings" w:hint="default"/>
      </w:rPr>
    </w:lvl>
    <w:lvl w:ilvl="6" w:tplc="B406B782" w:tentative="1">
      <w:start w:val="1"/>
      <w:numFmt w:val="bullet"/>
      <w:lvlText w:val=""/>
      <w:lvlJc w:val="left"/>
      <w:pPr>
        <w:tabs>
          <w:tab w:val="num" w:pos="5040"/>
        </w:tabs>
        <w:ind w:left="5040" w:hanging="360"/>
      </w:pPr>
      <w:rPr>
        <w:rFonts w:ascii="Wingdings" w:hAnsi="Wingdings" w:hint="default"/>
      </w:rPr>
    </w:lvl>
    <w:lvl w:ilvl="7" w:tplc="7BD64496" w:tentative="1">
      <w:start w:val="1"/>
      <w:numFmt w:val="bullet"/>
      <w:lvlText w:val=""/>
      <w:lvlJc w:val="left"/>
      <w:pPr>
        <w:tabs>
          <w:tab w:val="num" w:pos="5760"/>
        </w:tabs>
        <w:ind w:left="5760" w:hanging="360"/>
      </w:pPr>
      <w:rPr>
        <w:rFonts w:ascii="Wingdings" w:hAnsi="Wingdings" w:hint="default"/>
      </w:rPr>
    </w:lvl>
    <w:lvl w:ilvl="8" w:tplc="7A6E3D00" w:tentative="1">
      <w:start w:val="1"/>
      <w:numFmt w:val="bullet"/>
      <w:lvlText w:val=""/>
      <w:lvlJc w:val="left"/>
      <w:pPr>
        <w:tabs>
          <w:tab w:val="num" w:pos="6480"/>
        </w:tabs>
        <w:ind w:left="6480" w:hanging="360"/>
      </w:pPr>
      <w:rPr>
        <w:rFonts w:ascii="Wingdings" w:hAnsi="Wingdings" w:hint="default"/>
      </w:rPr>
    </w:lvl>
  </w:abstractNum>
  <w:abstractNum w:abstractNumId="6">
    <w:nsid w:val="0B557F37"/>
    <w:multiLevelType w:val="hybridMultilevel"/>
    <w:tmpl w:val="12D4B99C"/>
    <w:lvl w:ilvl="0" w:tplc="1EACF4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6C41836"/>
    <w:multiLevelType w:val="multilevel"/>
    <w:tmpl w:val="E6E206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EE3BB2"/>
    <w:multiLevelType w:val="hybridMultilevel"/>
    <w:tmpl w:val="D95E7F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B464B"/>
    <w:multiLevelType w:val="hybridMultilevel"/>
    <w:tmpl w:val="E6E20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1E31C6"/>
    <w:multiLevelType w:val="hybridMultilevel"/>
    <w:tmpl w:val="7EE4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B13E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0186F61"/>
    <w:multiLevelType w:val="hybridMultilevel"/>
    <w:tmpl w:val="58F6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B50E0"/>
    <w:multiLevelType w:val="hybridMultilevel"/>
    <w:tmpl w:val="ECC61CEA"/>
    <w:lvl w:ilvl="0" w:tplc="69C049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6177AA2"/>
    <w:multiLevelType w:val="hybridMultilevel"/>
    <w:tmpl w:val="D1E4C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086BF5"/>
    <w:multiLevelType w:val="hybridMultilevel"/>
    <w:tmpl w:val="D75697B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6B3A65"/>
    <w:multiLevelType w:val="hybridMultilevel"/>
    <w:tmpl w:val="0B8692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D17284"/>
    <w:multiLevelType w:val="hybridMultilevel"/>
    <w:tmpl w:val="1FB4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2E63"/>
    <w:multiLevelType w:val="hybridMultilevel"/>
    <w:tmpl w:val="8CA4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A20D3"/>
    <w:multiLevelType w:val="hybridMultilevel"/>
    <w:tmpl w:val="4722706E"/>
    <w:lvl w:ilvl="0" w:tplc="814A94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0321D31"/>
    <w:multiLevelType w:val="hybridMultilevel"/>
    <w:tmpl w:val="EA86D61E"/>
    <w:lvl w:ilvl="0" w:tplc="D26AB7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0D93930"/>
    <w:multiLevelType w:val="hybridMultilevel"/>
    <w:tmpl w:val="58F6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01F2C"/>
    <w:multiLevelType w:val="hybridMultilevel"/>
    <w:tmpl w:val="FF50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90E6A"/>
    <w:multiLevelType w:val="hybridMultilevel"/>
    <w:tmpl w:val="FF449514"/>
    <w:lvl w:ilvl="0" w:tplc="CBDC45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50CA8"/>
    <w:multiLevelType w:val="hybridMultilevel"/>
    <w:tmpl w:val="08C6F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8D5117"/>
    <w:multiLevelType w:val="multilevel"/>
    <w:tmpl w:val="B15EF9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C30815"/>
    <w:multiLevelType w:val="hybridMultilevel"/>
    <w:tmpl w:val="3432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E59B8"/>
    <w:multiLevelType w:val="hybridMultilevel"/>
    <w:tmpl w:val="65DA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84AE0"/>
    <w:multiLevelType w:val="hybridMultilevel"/>
    <w:tmpl w:val="5CA0CD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78910CD"/>
    <w:multiLevelType w:val="hybridMultilevel"/>
    <w:tmpl w:val="2348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B16EC9"/>
    <w:multiLevelType w:val="hybridMultilevel"/>
    <w:tmpl w:val="BFC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00015"/>
    <w:multiLevelType w:val="hybridMultilevel"/>
    <w:tmpl w:val="B15EF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28509A"/>
    <w:multiLevelType w:val="hybridMultilevel"/>
    <w:tmpl w:val="CD28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EC184E"/>
    <w:multiLevelType w:val="hybridMultilevel"/>
    <w:tmpl w:val="49301E98"/>
    <w:lvl w:ilvl="0" w:tplc="15828C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3"/>
  </w:num>
  <w:num w:numId="4">
    <w:abstractNumId w:val="19"/>
  </w:num>
  <w:num w:numId="5">
    <w:abstractNumId w:val="20"/>
  </w:num>
  <w:num w:numId="6">
    <w:abstractNumId w:val="11"/>
    <w:lvlOverride w:ilvl="0">
      <w:startOverride w:val="1"/>
    </w:lvlOverride>
  </w:num>
  <w:num w:numId="7">
    <w:abstractNumId w:val="6"/>
  </w:num>
  <w:num w:numId="8">
    <w:abstractNumId w:val="1"/>
  </w:num>
  <w:num w:numId="9">
    <w:abstractNumId w:val="24"/>
  </w:num>
  <w:num w:numId="10">
    <w:abstractNumId w:val="9"/>
  </w:num>
  <w:num w:numId="11">
    <w:abstractNumId w:val="14"/>
  </w:num>
  <w:num w:numId="12">
    <w:abstractNumId w:val="31"/>
  </w:num>
  <w:num w:numId="13">
    <w:abstractNumId w:val="25"/>
  </w:num>
  <w:num w:numId="14">
    <w:abstractNumId w:val="16"/>
  </w:num>
  <w:num w:numId="15">
    <w:abstractNumId w:val="28"/>
  </w:num>
  <w:num w:numId="16">
    <w:abstractNumId w:val="7"/>
  </w:num>
  <w:num w:numId="17">
    <w:abstractNumId w:val="8"/>
  </w:num>
  <w:num w:numId="18">
    <w:abstractNumId w:val="5"/>
  </w:num>
  <w:num w:numId="19">
    <w:abstractNumId w:val="33"/>
  </w:num>
  <w:num w:numId="20">
    <w:abstractNumId w:val="29"/>
  </w:num>
  <w:num w:numId="21">
    <w:abstractNumId w:val="2"/>
  </w:num>
  <w:num w:numId="22">
    <w:abstractNumId w:val="32"/>
  </w:num>
  <w:num w:numId="23">
    <w:abstractNumId w:val="26"/>
  </w:num>
  <w:num w:numId="24">
    <w:abstractNumId w:val="0"/>
  </w:num>
  <w:num w:numId="25">
    <w:abstractNumId w:val="17"/>
  </w:num>
  <w:num w:numId="26">
    <w:abstractNumId w:val="4"/>
  </w:num>
  <w:num w:numId="27">
    <w:abstractNumId w:val="27"/>
  </w:num>
  <w:num w:numId="28">
    <w:abstractNumId w:val="10"/>
  </w:num>
  <w:num w:numId="29">
    <w:abstractNumId w:val="23"/>
  </w:num>
  <w:num w:numId="30">
    <w:abstractNumId w:val="12"/>
  </w:num>
  <w:num w:numId="31">
    <w:abstractNumId w:val="18"/>
  </w:num>
  <w:num w:numId="32">
    <w:abstractNumId w:val="30"/>
  </w:num>
  <w:num w:numId="33">
    <w:abstractNumId w:val="2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noPunctuationKerning/>
  <w:characterSpacingControl w:val="doNotCompress"/>
  <w:compat/>
  <w:rsids>
    <w:rsidRoot w:val="001552C9"/>
    <w:rsid w:val="0002421F"/>
    <w:rsid w:val="0004075D"/>
    <w:rsid w:val="00042C12"/>
    <w:rsid w:val="00044791"/>
    <w:rsid w:val="0004666D"/>
    <w:rsid w:val="000474AC"/>
    <w:rsid w:val="000561C0"/>
    <w:rsid w:val="000569CB"/>
    <w:rsid w:val="00071B78"/>
    <w:rsid w:val="00071C2A"/>
    <w:rsid w:val="00097182"/>
    <w:rsid w:val="000A29B2"/>
    <w:rsid w:val="000C0FCF"/>
    <w:rsid w:val="000D05D4"/>
    <w:rsid w:val="000D274C"/>
    <w:rsid w:val="000D69EC"/>
    <w:rsid w:val="000F44FA"/>
    <w:rsid w:val="000F5A14"/>
    <w:rsid w:val="001121A2"/>
    <w:rsid w:val="00113ED6"/>
    <w:rsid w:val="001356F5"/>
    <w:rsid w:val="00146377"/>
    <w:rsid w:val="001552C9"/>
    <w:rsid w:val="001619B7"/>
    <w:rsid w:val="001655E5"/>
    <w:rsid w:val="00177C55"/>
    <w:rsid w:val="001844E3"/>
    <w:rsid w:val="00191A73"/>
    <w:rsid w:val="001A2489"/>
    <w:rsid w:val="001D390E"/>
    <w:rsid w:val="001D4328"/>
    <w:rsid w:val="001D5E5A"/>
    <w:rsid w:val="001F4757"/>
    <w:rsid w:val="0020601E"/>
    <w:rsid w:val="00224A71"/>
    <w:rsid w:val="00254711"/>
    <w:rsid w:val="00261558"/>
    <w:rsid w:val="002769D6"/>
    <w:rsid w:val="00290367"/>
    <w:rsid w:val="00297787"/>
    <w:rsid w:val="002B3263"/>
    <w:rsid w:val="002B51FC"/>
    <w:rsid w:val="002C4960"/>
    <w:rsid w:val="002C5ED1"/>
    <w:rsid w:val="002C6BDD"/>
    <w:rsid w:val="002E3C2C"/>
    <w:rsid w:val="002F0320"/>
    <w:rsid w:val="002F13A0"/>
    <w:rsid w:val="002F3648"/>
    <w:rsid w:val="002F4B41"/>
    <w:rsid w:val="00330F03"/>
    <w:rsid w:val="00334EFF"/>
    <w:rsid w:val="0034556B"/>
    <w:rsid w:val="00346C3F"/>
    <w:rsid w:val="00351495"/>
    <w:rsid w:val="00365135"/>
    <w:rsid w:val="003774CE"/>
    <w:rsid w:val="00382AAE"/>
    <w:rsid w:val="00391AE5"/>
    <w:rsid w:val="003A2F82"/>
    <w:rsid w:val="003B3A7C"/>
    <w:rsid w:val="003D5120"/>
    <w:rsid w:val="003E3A68"/>
    <w:rsid w:val="00401C08"/>
    <w:rsid w:val="00402F8E"/>
    <w:rsid w:val="00431618"/>
    <w:rsid w:val="00455962"/>
    <w:rsid w:val="00466B8C"/>
    <w:rsid w:val="00477F1F"/>
    <w:rsid w:val="0048695F"/>
    <w:rsid w:val="004C2E0A"/>
    <w:rsid w:val="004D19C5"/>
    <w:rsid w:val="004E7821"/>
    <w:rsid w:val="00515776"/>
    <w:rsid w:val="0054798A"/>
    <w:rsid w:val="00554699"/>
    <w:rsid w:val="00556C5C"/>
    <w:rsid w:val="005601DB"/>
    <w:rsid w:val="00560E79"/>
    <w:rsid w:val="00561522"/>
    <w:rsid w:val="005745E0"/>
    <w:rsid w:val="00586894"/>
    <w:rsid w:val="0059531A"/>
    <w:rsid w:val="005C385D"/>
    <w:rsid w:val="005C5D85"/>
    <w:rsid w:val="005E0B8E"/>
    <w:rsid w:val="005E3D5B"/>
    <w:rsid w:val="00601483"/>
    <w:rsid w:val="00604D2C"/>
    <w:rsid w:val="00647890"/>
    <w:rsid w:val="0066619B"/>
    <w:rsid w:val="0066783E"/>
    <w:rsid w:val="00686D14"/>
    <w:rsid w:val="006872BB"/>
    <w:rsid w:val="00691B45"/>
    <w:rsid w:val="006A795F"/>
    <w:rsid w:val="006C34DF"/>
    <w:rsid w:val="006D38FD"/>
    <w:rsid w:val="006E0EA5"/>
    <w:rsid w:val="006F1D07"/>
    <w:rsid w:val="00713851"/>
    <w:rsid w:val="00717D8A"/>
    <w:rsid w:val="007206C9"/>
    <w:rsid w:val="00723E97"/>
    <w:rsid w:val="00745AE8"/>
    <w:rsid w:val="00753298"/>
    <w:rsid w:val="00760D06"/>
    <w:rsid w:val="00765688"/>
    <w:rsid w:val="00773BE3"/>
    <w:rsid w:val="00776AB2"/>
    <w:rsid w:val="00782408"/>
    <w:rsid w:val="0078402B"/>
    <w:rsid w:val="007A57E0"/>
    <w:rsid w:val="007C6FC2"/>
    <w:rsid w:val="007F30E2"/>
    <w:rsid w:val="00822F5E"/>
    <w:rsid w:val="00823F1B"/>
    <w:rsid w:val="00852830"/>
    <w:rsid w:val="00857305"/>
    <w:rsid w:val="00861393"/>
    <w:rsid w:val="0086325B"/>
    <w:rsid w:val="00876CD6"/>
    <w:rsid w:val="00884079"/>
    <w:rsid w:val="00892B1B"/>
    <w:rsid w:val="008B105C"/>
    <w:rsid w:val="008B6390"/>
    <w:rsid w:val="008D344C"/>
    <w:rsid w:val="008D3E5A"/>
    <w:rsid w:val="008D71D2"/>
    <w:rsid w:val="008E703A"/>
    <w:rsid w:val="008F0F71"/>
    <w:rsid w:val="008F1B27"/>
    <w:rsid w:val="008F2321"/>
    <w:rsid w:val="008F4FBB"/>
    <w:rsid w:val="009054A2"/>
    <w:rsid w:val="009166EF"/>
    <w:rsid w:val="00971C09"/>
    <w:rsid w:val="009742FE"/>
    <w:rsid w:val="0098511D"/>
    <w:rsid w:val="00985406"/>
    <w:rsid w:val="009A5141"/>
    <w:rsid w:val="009B7D99"/>
    <w:rsid w:val="009C0664"/>
    <w:rsid w:val="009F0B96"/>
    <w:rsid w:val="009F251A"/>
    <w:rsid w:val="009F3A84"/>
    <w:rsid w:val="009F3C2E"/>
    <w:rsid w:val="009F57C1"/>
    <w:rsid w:val="00A147CB"/>
    <w:rsid w:val="00A27B80"/>
    <w:rsid w:val="00A4295F"/>
    <w:rsid w:val="00A431D4"/>
    <w:rsid w:val="00A50557"/>
    <w:rsid w:val="00A57E3E"/>
    <w:rsid w:val="00A764C7"/>
    <w:rsid w:val="00A87476"/>
    <w:rsid w:val="00A949C4"/>
    <w:rsid w:val="00AA1295"/>
    <w:rsid w:val="00AA6A35"/>
    <w:rsid w:val="00AB315A"/>
    <w:rsid w:val="00B0780E"/>
    <w:rsid w:val="00B12983"/>
    <w:rsid w:val="00B135FE"/>
    <w:rsid w:val="00B24D1A"/>
    <w:rsid w:val="00B258FE"/>
    <w:rsid w:val="00B27AF3"/>
    <w:rsid w:val="00B32D84"/>
    <w:rsid w:val="00B617D7"/>
    <w:rsid w:val="00B926DB"/>
    <w:rsid w:val="00B93909"/>
    <w:rsid w:val="00BA108C"/>
    <w:rsid w:val="00BE218F"/>
    <w:rsid w:val="00BE3C9E"/>
    <w:rsid w:val="00BF468E"/>
    <w:rsid w:val="00BF4DC1"/>
    <w:rsid w:val="00BF5C4F"/>
    <w:rsid w:val="00C019BE"/>
    <w:rsid w:val="00C110BF"/>
    <w:rsid w:val="00C11E14"/>
    <w:rsid w:val="00C35CC5"/>
    <w:rsid w:val="00C46FF9"/>
    <w:rsid w:val="00C503AB"/>
    <w:rsid w:val="00C51256"/>
    <w:rsid w:val="00C51837"/>
    <w:rsid w:val="00C75121"/>
    <w:rsid w:val="00C8582A"/>
    <w:rsid w:val="00C85EC0"/>
    <w:rsid w:val="00C92E95"/>
    <w:rsid w:val="00CB6791"/>
    <w:rsid w:val="00CE1FFE"/>
    <w:rsid w:val="00CE70B3"/>
    <w:rsid w:val="00D013CF"/>
    <w:rsid w:val="00D03010"/>
    <w:rsid w:val="00D05B61"/>
    <w:rsid w:val="00D12DA4"/>
    <w:rsid w:val="00D20688"/>
    <w:rsid w:val="00D47871"/>
    <w:rsid w:val="00D50F0D"/>
    <w:rsid w:val="00D52A7F"/>
    <w:rsid w:val="00D66317"/>
    <w:rsid w:val="00D72CF3"/>
    <w:rsid w:val="00D90F07"/>
    <w:rsid w:val="00D91558"/>
    <w:rsid w:val="00D91AD2"/>
    <w:rsid w:val="00D9763B"/>
    <w:rsid w:val="00DA1329"/>
    <w:rsid w:val="00DA3510"/>
    <w:rsid w:val="00DB05A6"/>
    <w:rsid w:val="00DE5719"/>
    <w:rsid w:val="00DF585F"/>
    <w:rsid w:val="00E02F18"/>
    <w:rsid w:val="00E50E1D"/>
    <w:rsid w:val="00E51045"/>
    <w:rsid w:val="00E83876"/>
    <w:rsid w:val="00E93A76"/>
    <w:rsid w:val="00E95C13"/>
    <w:rsid w:val="00EC5A3D"/>
    <w:rsid w:val="00ED61B0"/>
    <w:rsid w:val="00F05593"/>
    <w:rsid w:val="00F222E2"/>
    <w:rsid w:val="00F464DD"/>
    <w:rsid w:val="00F63C37"/>
    <w:rsid w:val="00F708F5"/>
    <w:rsid w:val="00F93A75"/>
    <w:rsid w:val="00F96EFF"/>
    <w:rsid w:val="00FC43F1"/>
    <w:rsid w:val="00FC7245"/>
    <w:rsid w:val="00FD2A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30"/>
    <w:rPr>
      <w:sz w:val="24"/>
      <w:szCs w:val="24"/>
    </w:rPr>
  </w:style>
  <w:style w:type="paragraph" w:styleId="Heading2">
    <w:name w:val="heading 2"/>
    <w:basedOn w:val="Normal"/>
    <w:next w:val="Normal"/>
    <w:qFormat/>
    <w:rsid w:val="00402F8E"/>
    <w:pPr>
      <w:keepNext/>
      <w:spacing w:before="240" w:after="60"/>
      <w:outlineLvl w:val="1"/>
    </w:pPr>
    <w:rPr>
      <w:rFonts w:ascii="Arial" w:hAnsi="Arial" w:cs="Arial"/>
      <w:b/>
      <w:bCs/>
      <w:i/>
      <w:iCs/>
      <w:sz w:val="28"/>
      <w:szCs w:val="28"/>
    </w:rPr>
  </w:style>
  <w:style w:type="paragraph" w:styleId="Heading7">
    <w:name w:val="heading 7"/>
    <w:basedOn w:val="Normal"/>
    <w:qFormat/>
    <w:rsid w:val="00586894"/>
    <w:pPr>
      <w:keepNext/>
      <w:snapToGrid w:val="0"/>
      <w:ind w:left="720" w:firstLine="720"/>
      <w:outlineLvl w:val="6"/>
    </w:pPr>
    <w:rPr>
      <w:rFonts w:ascii="Tahoma" w:hAnsi="Tahoma" w:cs="Tahoma"/>
      <w:b/>
      <w:bCs/>
      <w:sz w:val="20"/>
      <w:szCs w:val="20"/>
    </w:rPr>
  </w:style>
  <w:style w:type="paragraph" w:styleId="Heading8">
    <w:name w:val="heading 8"/>
    <w:basedOn w:val="Normal"/>
    <w:qFormat/>
    <w:rsid w:val="00586894"/>
    <w:pPr>
      <w:keepNext/>
      <w:snapToGrid w:val="0"/>
      <w:jc w:val="center"/>
      <w:outlineLvl w:val="7"/>
    </w:pPr>
    <w:rPr>
      <w:rFonts w:ascii="Tahoma" w:hAnsi="Tahoma" w:cs="Tahom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86894"/>
    <w:pPr>
      <w:snapToGrid w:val="0"/>
      <w:jc w:val="center"/>
    </w:pPr>
    <w:rPr>
      <w:rFonts w:ascii="Arial" w:hAnsi="Arial" w:cs="Arial"/>
      <w:b/>
      <w:bCs/>
      <w:i/>
      <w:iCs/>
      <w:sz w:val="32"/>
      <w:szCs w:val="32"/>
    </w:rPr>
  </w:style>
  <w:style w:type="paragraph" w:styleId="BalloonText">
    <w:name w:val="Balloon Text"/>
    <w:basedOn w:val="Normal"/>
    <w:semiHidden/>
    <w:rsid w:val="00B12983"/>
    <w:rPr>
      <w:rFonts w:ascii="Tahoma" w:hAnsi="Tahoma" w:cs="Tahoma"/>
      <w:sz w:val="16"/>
      <w:szCs w:val="16"/>
    </w:rPr>
  </w:style>
  <w:style w:type="paragraph" w:styleId="BodyText">
    <w:name w:val="Body Text"/>
    <w:basedOn w:val="Normal"/>
    <w:rsid w:val="00C85EC0"/>
    <w:pPr>
      <w:spacing w:after="120"/>
    </w:pPr>
  </w:style>
  <w:style w:type="paragraph" w:styleId="NormalWeb">
    <w:name w:val="Normal (Web)"/>
    <w:basedOn w:val="Normal"/>
    <w:uiPriority w:val="99"/>
    <w:rsid w:val="002C5ED1"/>
    <w:pPr>
      <w:spacing w:before="100" w:beforeAutospacing="1" w:after="100" w:afterAutospacing="1"/>
    </w:pPr>
  </w:style>
  <w:style w:type="paragraph" w:customStyle="1" w:styleId="MediumGrid21">
    <w:name w:val="Medium Grid 21"/>
    <w:qFormat/>
    <w:rsid w:val="003E3A68"/>
    <w:rPr>
      <w:rFonts w:ascii="Calibri" w:hAnsi="Calibri"/>
      <w:sz w:val="22"/>
      <w:szCs w:val="22"/>
    </w:rPr>
  </w:style>
  <w:style w:type="paragraph" w:customStyle="1" w:styleId="Default">
    <w:name w:val="Default"/>
    <w:rsid w:val="00A5055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66619B"/>
    <w:rPr>
      <w:rFonts w:ascii="Calibri" w:eastAsia="Calibri" w:hAnsi="Calibri"/>
      <w:sz w:val="22"/>
      <w:szCs w:val="21"/>
    </w:rPr>
  </w:style>
  <w:style w:type="character" w:customStyle="1" w:styleId="PlainTextChar">
    <w:name w:val="Plain Text Char"/>
    <w:link w:val="PlainText"/>
    <w:uiPriority w:val="99"/>
    <w:rsid w:val="0066619B"/>
    <w:rPr>
      <w:rFonts w:ascii="Calibri" w:eastAsia="Calibri" w:hAnsi="Calibri"/>
      <w:sz w:val="22"/>
      <w:szCs w:val="21"/>
    </w:rPr>
  </w:style>
  <w:style w:type="paragraph" w:styleId="ListParagraph">
    <w:name w:val="List Paragraph"/>
    <w:basedOn w:val="Normal"/>
    <w:uiPriority w:val="34"/>
    <w:qFormat/>
    <w:rsid w:val="00971C09"/>
    <w:pPr>
      <w:ind w:left="720"/>
      <w:contextualSpacing/>
    </w:pPr>
  </w:style>
  <w:style w:type="character" w:styleId="Hyperlink">
    <w:name w:val="Hyperlink"/>
    <w:basedOn w:val="DefaultParagraphFont"/>
    <w:rsid w:val="000242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795868">
      <w:bodyDiv w:val="1"/>
      <w:marLeft w:val="0"/>
      <w:marRight w:val="0"/>
      <w:marTop w:val="0"/>
      <w:marBottom w:val="0"/>
      <w:divBdr>
        <w:top w:val="none" w:sz="0" w:space="0" w:color="auto"/>
        <w:left w:val="none" w:sz="0" w:space="0" w:color="auto"/>
        <w:bottom w:val="none" w:sz="0" w:space="0" w:color="auto"/>
        <w:right w:val="none" w:sz="0" w:space="0" w:color="auto"/>
      </w:divBdr>
    </w:div>
    <w:div w:id="367147578">
      <w:bodyDiv w:val="1"/>
      <w:marLeft w:val="0"/>
      <w:marRight w:val="0"/>
      <w:marTop w:val="0"/>
      <w:marBottom w:val="0"/>
      <w:divBdr>
        <w:top w:val="none" w:sz="0" w:space="0" w:color="auto"/>
        <w:left w:val="none" w:sz="0" w:space="0" w:color="auto"/>
        <w:bottom w:val="none" w:sz="0" w:space="0" w:color="auto"/>
        <w:right w:val="none" w:sz="0" w:space="0" w:color="auto"/>
      </w:divBdr>
    </w:div>
    <w:div w:id="386416038">
      <w:bodyDiv w:val="1"/>
      <w:marLeft w:val="0"/>
      <w:marRight w:val="0"/>
      <w:marTop w:val="0"/>
      <w:marBottom w:val="0"/>
      <w:divBdr>
        <w:top w:val="none" w:sz="0" w:space="0" w:color="auto"/>
        <w:left w:val="none" w:sz="0" w:space="0" w:color="auto"/>
        <w:bottom w:val="none" w:sz="0" w:space="0" w:color="auto"/>
        <w:right w:val="none" w:sz="0" w:space="0" w:color="auto"/>
      </w:divBdr>
    </w:div>
    <w:div w:id="463428950">
      <w:bodyDiv w:val="1"/>
      <w:marLeft w:val="0"/>
      <w:marRight w:val="0"/>
      <w:marTop w:val="0"/>
      <w:marBottom w:val="0"/>
      <w:divBdr>
        <w:top w:val="none" w:sz="0" w:space="0" w:color="auto"/>
        <w:left w:val="none" w:sz="0" w:space="0" w:color="auto"/>
        <w:bottom w:val="none" w:sz="0" w:space="0" w:color="auto"/>
        <w:right w:val="none" w:sz="0" w:space="0" w:color="auto"/>
      </w:divBdr>
    </w:div>
    <w:div w:id="566036629">
      <w:bodyDiv w:val="1"/>
      <w:marLeft w:val="0"/>
      <w:marRight w:val="0"/>
      <w:marTop w:val="0"/>
      <w:marBottom w:val="0"/>
      <w:divBdr>
        <w:top w:val="none" w:sz="0" w:space="0" w:color="auto"/>
        <w:left w:val="none" w:sz="0" w:space="0" w:color="auto"/>
        <w:bottom w:val="none" w:sz="0" w:space="0" w:color="auto"/>
        <w:right w:val="none" w:sz="0" w:space="0" w:color="auto"/>
      </w:divBdr>
      <w:divsChild>
        <w:div w:id="18943161">
          <w:marLeft w:val="0"/>
          <w:marRight w:val="0"/>
          <w:marTop w:val="0"/>
          <w:marBottom w:val="0"/>
          <w:divBdr>
            <w:top w:val="none" w:sz="0" w:space="0" w:color="auto"/>
            <w:left w:val="none" w:sz="0" w:space="0" w:color="auto"/>
            <w:bottom w:val="none" w:sz="0" w:space="0" w:color="auto"/>
            <w:right w:val="none" w:sz="0" w:space="0" w:color="auto"/>
          </w:divBdr>
        </w:div>
      </w:divsChild>
    </w:div>
    <w:div w:id="572282301">
      <w:bodyDiv w:val="1"/>
      <w:marLeft w:val="0"/>
      <w:marRight w:val="0"/>
      <w:marTop w:val="0"/>
      <w:marBottom w:val="0"/>
      <w:divBdr>
        <w:top w:val="none" w:sz="0" w:space="0" w:color="auto"/>
        <w:left w:val="none" w:sz="0" w:space="0" w:color="auto"/>
        <w:bottom w:val="none" w:sz="0" w:space="0" w:color="auto"/>
        <w:right w:val="none" w:sz="0" w:space="0" w:color="auto"/>
      </w:divBdr>
    </w:div>
    <w:div w:id="617687040">
      <w:bodyDiv w:val="1"/>
      <w:marLeft w:val="0"/>
      <w:marRight w:val="0"/>
      <w:marTop w:val="0"/>
      <w:marBottom w:val="0"/>
      <w:divBdr>
        <w:top w:val="none" w:sz="0" w:space="0" w:color="auto"/>
        <w:left w:val="none" w:sz="0" w:space="0" w:color="auto"/>
        <w:bottom w:val="none" w:sz="0" w:space="0" w:color="auto"/>
        <w:right w:val="none" w:sz="0" w:space="0" w:color="auto"/>
      </w:divBdr>
    </w:div>
    <w:div w:id="745154484">
      <w:bodyDiv w:val="1"/>
      <w:marLeft w:val="0"/>
      <w:marRight w:val="0"/>
      <w:marTop w:val="0"/>
      <w:marBottom w:val="0"/>
      <w:divBdr>
        <w:top w:val="none" w:sz="0" w:space="0" w:color="auto"/>
        <w:left w:val="none" w:sz="0" w:space="0" w:color="auto"/>
        <w:bottom w:val="none" w:sz="0" w:space="0" w:color="auto"/>
        <w:right w:val="none" w:sz="0" w:space="0" w:color="auto"/>
      </w:divBdr>
      <w:divsChild>
        <w:div w:id="1072238443">
          <w:marLeft w:val="0"/>
          <w:marRight w:val="0"/>
          <w:marTop w:val="0"/>
          <w:marBottom w:val="0"/>
          <w:divBdr>
            <w:top w:val="none" w:sz="0" w:space="0" w:color="auto"/>
            <w:left w:val="none" w:sz="0" w:space="0" w:color="auto"/>
            <w:bottom w:val="none" w:sz="0" w:space="0" w:color="auto"/>
            <w:right w:val="none" w:sz="0" w:space="0" w:color="auto"/>
          </w:divBdr>
        </w:div>
        <w:div w:id="359169418">
          <w:marLeft w:val="0"/>
          <w:marRight w:val="0"/>
          <w:marTop w:val="0"/>
          <w:marBottom w:val="0"/>
          <w:divBdr>
            <w:top w:val="none" w:sz="0" w:space="0" w:color="auto"/>
            <w:left w:val="none" w:sz="0" w:space="0" w:color="auto"/>
            <w:bottom w:val="none" w:sz="0" w:space="0" w:color="auto"/>
            <w:right w:val="none" w:sz="0" w:space="0" w:color="auto"/>
          </w:divBdr>
        </w:div>
        <w:div w:id="975528556">
          <w:marLeft w:val="0"/>
          <w:marRight w:val="0"/>
          <w:marTop w:val="0"/>
          <w:marBottom w:val="0"/>
          <w:divBdr>
            <w:top w:val="none" w:sz="0" w:space="0" w:color="auto"/>
            <w:left w:val="none" w:sz="0" w:space="0" w:color="auto"/>
            <w:bottom w:val="none" w:sz="0" w:space="0" w:color="auto"/>
            <w:right w:val="none" w:sz="0" w:space="0" w:color="auto"/>
          </w:divBdr>
        </w:div>
        <w:div w:id="1536700757">
          <w:marLeft w:val="0"/>
          <w:marRight w:val="0"/>
          <w:marTop w:val="0"/>
          <w:marBottom w:val="0"/>
          <w:divBdr>
            <w:top w:val="none" w:sz="0" w:space="0" w:color="auto"/>
            <w:left w:val="none" w:sz="0" w:space="0" w:color="auto"/>
            <w:bottom w:val="none" w:sz="0" w:space="0" w:color="auto"/>
            <w:right w:val="none" w:sz="0" w:space="0" w:color="auto"/>
          </w:divBdr>
        </w:div>
      </w:divsChild>
    </w:div>
    <w:div w:id="791555283">
      <w:bodyDiv w:val="1"/>
      <w:marLeft w:val="0"/>
      <w:marRight w:val="0"/>
      <w:marTop w:val="0"/>
      <w:marBottom w:val="0"/>
      <w:divBdr>
        <w:top w:val="none" w:sz="0" w:space="0" w:color="auto"/>
        <w:left w:val="none" w:sz="0" w:space="0" w:color="auto"/>
        <w:bottom w:val="none" w:sz="0" w:space="0" w:color="auto"/>
        <w:right w:val="none" w:sz="0" w:space="0" w:color="auto"/>
      </w:divBdr>
    </w:div>
    <w:div w:id="848757681">
      <w:bodyDiv w:val="1"/>
      <w:marLeft w:val="0"/>
      <w:marRight w:val="0"/>
      <w:marTop w:val="0"/>
      <w:marBottom w:val="0"/>
      <w:divBdr>
        <w:top w:val="none" w:sz="0" w:space="0" w:color="auto"/>
        <w:left w:val="none" w:sz="0" w:space="0" w:color="auto"/>
        <w:bottom w:val="none" w:sz="0" w:space="0" w:color="auto"/>
        <w:right w:val="none" w:sz="0" w:space="0" w:color="auto"/>
      </w:divBdr>
    </w:div>
    <w:div w:id="867330312">
      <w:bodyDiv w:val="1"/>
      <w:marLeft w:val="0"/>
      <w:marRight w:val="0"/>
      <w:marTop w:val="0"/>
      <w:marBottom w:val="0"/>
      <w:divBdr>
        <w:top w:val="none" w:sz="0" w:space="0" w:color="auto"/>
        <w:left w:val="none" w:sz="0" w:space="0" w:color="auto"/>
        <w:bottom w:val="none" w:sz="0" w:space="0" w:color="auto"/>
        <w:right w:val="none" w:sz="0" w:space="0" w:color="auto"/>
      </w:divBdr>
    </w:div>
    <w:div w:id="988368157">
      <w:bodyDiv w:val="1"/>
      <w:marLeft w:val="0"/>
      <w:marRight w:val="0"/>
      <w:marTop w:val="0"/>
      <w:marBottom w:val="0"/>
      <w:divBdr>
        <w:top w:val="none" w:sz="0" w:space="0" w:color="auto"/>
        <w:left w:val="none" w:sz="0" w:space="0" w:color="auto"/>
        <w:bottom w:val="none" w:sz="0" w:space="0" w:color="auto"/>
        <w:right w:val="none" w:sz="0" w:space="0" w:color="auto"/>
      </w:divBdr>
      <w:divsChild>
        <w:div w:id="274989452">
          <w:marLeft w:val="0"/>
          <w:marRight w:val="0"/>
          <w:marTop w:val="0"/>
          <w:marBottom w:val="0"/>
          <w:divBdr>
            <w:top w:val="none" w:sz="0" w:space="0" w:color="auto"/>
            <w:left w:val="none" w:sz="0" w:space="0" w:color="auto"/>
            <w:bottom w:val="none" w:sz="0" w:space="0" w:color="auto"/>
            <w:right w:val="none" w:sz="0" w:space="0" w:color="auto"/>
          </w:divBdr>
        </w:div>
        <w:div w:id="343434663">
          <w:marLeft w:val="0"/>
          <w:marRight w:val="0"/>
          <w:marTop w:val="0"/>
          <w:marBottom w:val="0"/>
          <w:divBdr>
            <w:top w:val="none" w:sz="0" w:space="0" w:color="auto"/>
            <w:left w:val="none" w:sz="0" w:space="0" w:color="auto"/>
            <w:bottom w:val="none" w:sz="0" w:space="0" w:color="auto"/>
            <w:right w:val="none" w:sz="0" w:space="0" w:color="auto"/>
          </w:divBdr>
        </w:div>
        <w:div w:id="941569358">
          <w:marLeft w:val="0"/>
          <w:marRight w:val="0"/>
          <w:marTop w:val="0"/>
          <w:marBottom w:val="0"/>
          <w:divBdr>
            <w:top w:val="none" w:sz="0" w:space="0" w:color="auto"/>
            <w:left w:val="none" w:sz="0" w:space="0" w:color="auto"/>
            <w:bottom w:val="none" w:sz="0" w:space="0" w:color="auto"/>
            <w:right w:val="none" w:sz="0" w:space="0" w:color="auto"/>
          </w:divBdr>
        </w:div>
        <w:div w:id="1611474951">
          <w:marLeft w:val="0"/>
          <w:marRight w:val="0"/>
          <w:marTop w:val="0"/>
          <w:marBottom w:val="0"/>
          <w:divBdr>
            <w:top w:val="none" w:sz="0" w:space="0" w:color="auto"/>
            <w:left w:val="none" w:sz="0" w:space="0" w:color="auto"/>
            <w:bottom w:val="none" w:sz="0" w:space="0" w:color="auto"/>
            <w:right w:val="none" w:sz="0" w:space="0" w:color="auto"/>
          </w:divBdr>
        </w:div>
        <w:div w:id="1730953976">
          <w:marLeft w:val="0"/>
          <w:marRight w:val="0"/>
          <w:marTop w:val="0"/>
          <w:marBottom w:val="0"/>
          <w:divBdr>
            <w:top w:val="none" w:sz="0" w:space="0" w:color="auto"/>
            <w:left w:val="none" w:sz="0" w:space="0" w:color="auto"/>
            <w:bottom w:val="none" w:sz="0" w:space="0" w:color="auto"/>
            <w:right w:val="none" w:sz="0" w:space="0" w:color="auto"/>
          </w:divBdr>
        </w:div>
      </w:divsChild>
    </w:div>
    <w:div w:id="1352563083">
      <w:bodyDiv w:val="1"/>
      <w:marLeft w:val="0"/>
      <w:marRight w:val="0"/>
      <w:marTop w:val="0"/>
      <w:marBottom w:val="0"/>
      <w:divBdr>
        <w:top w:val="none" w:sz="0" w:space="0" w:color="auto"/>
        <w:left w:val="none" w:sz="0" w:space="0" w:color="auto"/>
        <w:bottom w:val="none" w:sz="0" w:space="0" w:color="auto"/>
        <w:right w:val="none" w:sz="0" w:space="0" w:color="auto"/>
      </w:divBdr>
    </w:div>
    <w:div w:id="1474907800">
      <w:bodyDiv w:val="1"/>
      <w:marLeft w:val="0"/>
      <w:marRight w:val="0"/>
      <w:marTop w:val="0"/>
      <w:marBottom w:val="0"/>
      <w:divBdr>
        <w:top w:val="none" w:sz="0" w:space="0" w:color="auto"/>
        <w:left w:val="none" w:sz="0" w:space="0" w:color="auto"/>
        <w:bottom w:val="none" w:sz="0" w:space="0" w:color="auto"/>
        <w:right w:val="none" w:sz="0" w:space="0" w:color="auto"/>
      </w:divBdr>
      <w:divsChild>
        <w:div w:id="1347290952">
          <w:marLeft w:val="0"/>
          <w:marRight w:val="0"/>
          <w:marTop w:val="0"/>
          <w:marBottom w:val="0"/>
          <w:divBdr>
            <w:top w:val="none" w:sz="0" w:space="0" w:color="auto"/>
            <w:left w:val="none" w:sz="0" w:space="0" w:color="auto"/>
            <w:bottom w:val="none" w:sz="0" w:space="0" w:color="auto"/>
            <w:right w:val="none" w:sz="0" w:space="0" w:color="auto"/>
          </w:divBdr>
        </w:div>
      </w:divsChild>
    </w:div>
    <w:div w:id="1657342281">
      <w:bodyDiv w:val="1"/>
      <w:marLeft w:val="0"/>
      <w:marRight w:val="0"/>
      <w:marTop w:val="0"/>
      <w:marBottom w:val="0"/>
      <w:divBdr>
        <w:top w:val="none" w:sz="0" w:space="0" w:color="auto"/>
        <w:left w:val="none" w:sz="0" w:space="0" w:color="auto"/>
        <w:bottom w:val="none" w:sz="0" w:space="0" w:color="auto"/>
        <w:right w:val="none" w:sz="0" w:space="0" w:color="auto"/>
      </w:divBdr>
    </w:div>
    <w:div w:id="1702823774">
      <w:bodyDiv w:val="1"/>
      <w:marLeft w:val="0"/>
      <w:marRight w:val="0"/>
      <w:marTop w:val="0"/>
      <w:marBottom w:val="0"/>
      <w:divBdr>
        <w:top w:val="none" w:sz="0" w:space="0" w:color="auto"/>
        <w:left w:val="none" w:sz="0" w:space="0" w:color="auto"/>
        <w:bottom w:val="none" w:sz="0" w:space="0" w:color="auto"/>
        <w:right w:val="none" w:sz="0" w:space="0" w:color="auto"/>
      </w:divBdr>
    </w:div>
    <w:div w:id="1846093559">
      <w:bodyDiv w:val="1"/>
      <w:marLeft w:val="0"/>
      <w:marRight w:val="0"/>
      <w:marTop w:val="0"/>
      <w:marBottom w:val="0"/>
      <w:divBdr>
        <w:top w:val="none" w:sz="0" w:space="0" w:color="auto"/>
        <w:left w:val="none" w:sz="0" w:space="0" w:color="auto"/>
        <w:bottom w:val="none" w:sz="0" w:space="0" w:color="auto"/>
        <w:right w:val="none" w:sz="0" w:space="0" w:color="auto"/>
      </w:divBdr>
    </w:div>
    <w:div w:id="1884899967">
      <w:bodyDiv w:val="1"/>
      <w:marLeft w:val="-6375"/>
      <w:marRight w:val="0"/>
      <w:marTop w:val="0"/>
      <w:marBottom w:val="0"/>
      <w:divBdr>
        <w:top w:val="none" w:sz="0" w:space="0" w:color="auto"/>
        <w:left w:val="none" w:sz="0" w:space="0" w:color="auto"/>
        <w:bottom w:val="none" w:sz="0" w:space="0" w:color="auto"/>
        <w:right w:val="none" w:sz="0" w:space="0" w:color="auto"/>
      </w:divBdr>
      <w:divsChild>
        <w:div w:id="334264355">
          <w:marLeft w:val="0"/>
          <w:marRight w:val="0"/>
          <w:marTop w:val="0"/>
          <w:marBottom w:val="0"/>
          <w:divBdr>
            <w:top w:val="none" w:sz="0" w:space="0" w:color="auto"/>
            <w:left w:val="none" w:sz="0" w:space="0" w:color="auto"/>
            <w:bottom w:val="none" w:sz="0" w:space="0" w:color="auto"/>
            <w:right w:val="none" w:sz="0" w:space="0" w:color="auto"/>
          </w:divBdr>
          <w:divsChild>
            <w:div w:id="483857670">
              <w:marLeft w:val="0"/>
              <w:marRight w:val="0"/>
              <w:marTop w:val="0"/>
              <w:marBottom w:val="0"/>
              <w:divBdr>
                <w:top w:val="none" w:sz="0" w:space="0" w:color="auto"/>
                <w:left w:val="none" w:sz="0" w:space="0" w:color="auto"/>
                <w:bottom w:val="none" w:sz="0" w:space="0" w:color="auto"/>
                <w:right w:val="none" w:sz="0" w:space="0" w:color="auto"/>
              </w:divBdr>
              <w:divsChild>
                <w:div w:id="1528131152">
                  <w:marLeft w:val="0"/>
                  <w:marRight w:val="0"/>
                  <w:marTop w:val="0"/>
                  <w:marBottom w:val="0"/>
                  <w:divBdr>
                    <w:top w:val="none" w:sz="0" w:space="0" w:color="auto"/>
                    <w:left w:val="none" w:sz="0" w:space="0" w:color="auto"/>
                    <w:bottom w:val="none" w:sz="0" w:space="0" w:color="auto"/>
                    <w:right w:val="none" w:sz="0" w:space="0" w:color="auto"/>
                  </w:divBdr>
                  <w:divsChild>
                    <w:div w:id="77674405">
                      <w:marLeft w:val="0"/>
                      <w:marRight w:val="0"/>
                      <w:marTop w:val="0"/>
                      <w:marBottom w:val="0"/>
                      <w:divBdr>
                        <w:top w:val="none" w:sz="0" w:space="0" w:color="auto"/>
                        <w:left w:val="none" w:sz="0" w:space="0" w:color="auto"/>
                        <w:bottom w:val="none" w:sz="0" w:space="0" w:color="auto"/>
                        <w:right w:val="none" w:sz="0" w:space="0" w:color="auto"/>
                      </w:divBdr>
                      <w:divsChild>
                        <w:div w:id="1492523590">
                          <w:marLeft w:val="0"/>
                          <w:marRight w:val="0"/>
                          <w:marTop w:val="0"/>
                          <w:marBottom w:val="0"/>
                          <w:divBdr>
                            <w:top w:val="none" w:sz="0" w:space="0" w:color="auto"/>
                            <w:left w:val="none" w:sz="0" w:space="0" w:color="auto"/>
                            <w:bottom w:val="none" w:sz="0" w:space="0" w:color="auto"/>
                            <w:right w:val="none" w:sz="0" w:space="0" w:color="auto"/>
                          </w:divBdr>
                          <w:divsChild>
                            <w:div w:id="5536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68518">
      <w:bodyDiv w:val="1"/>
      <w:marLeft w:val="0"/>
      <w:marRight w:val="0"/>
      <w:marTop w:val="0"/>
      <w:marBottom w:val="0"/>
      <w:divBdr>
        <w:top w:val="none" w:sz="0" w:space="0" w:color="auto"/>
        <w:left w:val="none" w:sz="0" w:space="0" w:color="auto"/>
        <w:bottom w:val="none" w:sz="0" w:space="0" w:color="auto"/>
        <w:right w:val="none" w:sz="0" w:space="0" w:color="auto"/>
      </w:divBdr>
    </w:div>
    <w:div w:id="2075008779">
      <w:bodyDiv w:val="1"/>
      <w:marLeft w:val="0"/>
      <w:marRight w:val="0"/>
      <w:marTop w:val="0"/>
      <w:marBottom w:val="0"/>
      <w:divBdr>
        <w:top w:val="none" w:sz="0" w:space="0" w:color="auto"/>
        <w:left w:val="none" w:sz="0" w:space="0" w:color="auto"/>
        <w:bottom w:val="none" w:sz="0" w:space="0" w:color="auto"/>
        <w:right w:val="none" w:sz="0" w:space="0" w:color="auto"/>
      </w:divBdr>
      <w:divsChild>
        <w:div w:id="1895776107">
          <w:marLeft w:val="0"/>
          <w:marRight w:val="0"/>
          <w:marTop w:val="0"/>
          <w:marBottom w:val="0"/>
          <w:divBdr>
            <w:top w:val="none" w:sz="0" w:space="0" w:color="auto"/>
            <w:left w:val="none" w:sz="0" w:space="0" w:color="auto"/>
            <w:bottom w:val="none" w:sz="0" w:space="0" w:color="auto"/>
            <w:right w:val="none" w:sz="0" w:space="0" w:color="auto"/>
          </w:divBdr>
          <w:divsChild>
            <w:div w:id="642463417">
              <w:marLeft w:val="0"/>
              <w:marRight w:val="0"/>
              <w:marTop w:val="0"/>
              <w:marBottom w:val="0"/>
              <w:divBdr>
                <w:top w:val="none" w:sz="0" w:space="0" w:color="auto"/>
                <w:left w:val="none" w:sz="0" w:space="0" w:color="auto"/>
                <w:bottom w:val="none" w:sz="0" w:space="0" w:color="auto"/>
                <w:right w:val="none" w:sz="0" w:space="0" w:color="auto"/>
              </w:divBdr>
              <w:divsChild>
                <w:div w:id="1177236845">
                  <w:marLeft w:val="0"/>
                  <w:marRight w:val="0"/>
                  <w:marTop w:val="100"/>
                  <w:marBottom w:val="100"/>
                  <w:divBdr>
                    <w:top w:val="none" w:sz="0" w:space="0" w:color="auto"/>
                    <w:left w:val="none" w:sz="0" w:space="0" w:color="auto"/>
                    <w:bottom w:val="none" w:sz="0" w:space="0" w:color="auto"/>
                    <w:right w:val="none" w:sz="0" w:space="0" w:color="auto"/>
                  </w:divBdr>
                  <w:divsChild>
                    <w:div w:id="484081631">
                      <w:marLeft w:val="0"/>
                      <w:marRight w:val="0"/>
                      <w:marTop w:val="0"/>
                      <w:marBottom w:val="0"/>
                      <w:divBdr>
                        <w:top w:val="none" w:sz="0" w:space="0" w:color="auto"/>
                        <w:left w:val="none" w:sz="0" w:space="0" w:color="auto"/>
                        <w:bottom w:val="none" w:sz="0" w:space="0" w:color="auto"/>
                        <w:right w:val="none" w:sz="0" w:space="0" w:color="auto"/>
                      </w:divBdr>
                      <w:divsChild>
                        <w:div w:id="1567455248">
                          <w:marLeft w:val="0"/>
                          <w:marRight w:val="0"/>
                          <w:marTop w:val="0"/>
                          <w:marBottom w:val="0"/>
                          <w:divBdr>
                            <w:top w:val="none" w:sz="0" w:space="0" w:color="auto"/>
                            <w:left w:val="none" w:sz="0" w:space="0" w:color="auto"/>
                            <w:bottom w:val="none" w:sz="0" w:space="0" w:color="auto"/>
                            <w:right w:val="none" w:sz="0" w:space="0" w:color="auto"/>
                          </w:divBdr>
                          <w:divsChild>
                            <w:div w:id="14306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WESTERN NEW YORK SOCIETY OF HEALTH-SYSTEM PHARMACISTS</vt:lpstr>
    </vt:vector>
  </TitlesOfParts>
  <Company>Roswell Park Cancer Institute</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NEW YORK SOCIETY OF HEALTH-SYSTEM PHARMACISTS</dc:title>
  <dc:creator>weislo</dc:creator>
  <cp:lastModifiedBy>Administrator</cp:lastModifiedBy>
  <cp:revision>2</cp:revision>
  <cp:lastPrinted>2012-05-11T15:09:00Z</cp:lastPrinted>
  <dcterms:created xsi:type="dcterms:W3CDTF">2017-01-03T15:27:00Z</dcterms:created>
  <dcterms:modified xsi:type="dcterms:W3CDTF">2017-01-03T15:27:00Z</dcterms:modified>
</cp:coreProperties>
</file>