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7535D" w:rsidRDefault="0017535D">
      <w:pPr>
        <w:jc w:val="center"/>
      </w:pPr>
    </w:p>
    <w:p w14:paraId="00000002" w14:textId="77777777" w:rsidR="0017535D" w:rsidRDefault="0017535D">
      <w:pPr>
        <w:jc w:val="center"/>
      </w:pPr>
    </w:p>
    <w:p w14:paraId="00000003" w14:textId="77777777" w:rsidR="0017535D" w:rsidRDefault="0017535D">
      <w:pPr>
        <w:jc w:val="center"/>
      </w:pPr>
    </w:p>
    <w:p w14:paraId="00000004" w14:textId="77777777" w:rsidR="0017535D" w:rsidRDefault="00F779FC">
      <w:pPr>
        <w:jc w:val="center"/>
      </w:pPr>
      <w:r>
        <w:rPr>
          <w:noProof/>
        </w:rPr>
        <w:drawing>
          <wp:inline distT="0" distB="0" distL="114300" distR="114300" wp14:anchorId="0664453C" wp14:editId="4FC0D1B5">
            <wp:extent cx="5926455" cy="101346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926455" cy="1013460"/>
                    </a:xfrm>
                    <a:prstGeom prst="rect">
                      <a:avLst/>
                    </a:prstGeom>
                    <a:ln/>
                  </pic:spPr>
                </pic:pic>
              </a:graphicData>
            </a:graphic>
          </wp:inline>
        </w:drawing>
      </w:r>
    </w:p>
    <w:p w14:paraId="00000005" w14:textId="77777777" w:rsidR="0017535D" w:rsidRDefault="0017535D">
      <w:pPr>
        <w:jc w:val="center"/>
      </w:pPr>
    </w:p>
    <w:p w14:paraId="00000006" w14:textId="77777777" w:rsidR="0017535D" w:rsidRDefault="0017535D">
      <w:pPr>
        <w:pStyle w:val="Heading1"/>
        <w:rPr>
          <w:rFonts w:ascii="Arial" w:eastAsia="Arial" w:hAnsi="Arial" w:cs="Arial"/>
        </w:rPr>
      </w:pPr>
    </w:p>
    <w:p w14:paraId="00000007" w14:textId="77777777" w:rsidR="0017535D" w:rsidRDefault="00F779FC">
      <w:pPr>
        <w:pStyle w:val="Heading1"/>
        <w:rPr>
          <w:rFonts w:ascii="Arial Narrow" w:eastAsia="Arial Narrow" w:hAnsi="Arial Narrow" w:cs="Arial Narrow"/>
          <w:sz w:val="28"/>
          <w:szCs w:val="28"/>
        </w:rPr>
      </w:pPr>
      <w:r>
        <w:rPr>
          <w:rFonts w:ascii="Arial Narrow" w:eastAsia="Arial Narrow" w:hAnsi="Arial Narrow" w:cs="Arial Narrow"/>
          <w:sz w:val="28"/>
          <w:szCs w:val="28"/>
        </w:rPr>
        <w:t>New York State Council of Health-system Pharmacists</w:t>
      </w:r>
    </w:p>
    <w:p w14:paraId="00000008" w14:textId="77777777" w:rsidR="0017535D" w:rsidRDefault="0017535D">
      <w:pPr>
        <w:jc w:val="center"/>
        <w:rPr>
          <w:rFonts w:ascii="Arial Narrow" w:eastAsia="Arial Narrow" w:hAnsi="Arial Narrow" w:cs="Arial Narrow"/>
          <w:sz w:val="28"/>
          <w:szCs w:val="28"/>
        </w:rPr>
      </w:pPr>
    </w:p>
    <w:p w14:paraId="00000009" w14:textId="77777777" w:rsidR="0017535D" w:rsidRDefault="0017535D">
      <w:pPr>
        <w:jc w:val="center"/>
        <w:rPr>
          <w:rFonts w:ascii="Arial Narrow" w:eastAsia="Arial Narrow" w:hAnsi="Arial Narrow" w:cs="Arial Narrow"/>
          <w:sz w:val="28"/>
          <w:szCs w:val="28"/>
        </w:rPr>
      </w:pPr>
    </w:p>
    <w:p w14:paraId="0000000A" w14:textId="77777777" w:rsidR="0017535D" w:rsidRDefault="00F779FC">
      <w:pPr>
        <w:jc w:val="center"/>
        <w:rPr>
          <w:rFonts w:ascii="Arial Narrow" w:eastAsia="Arial Narrow" w:hAnsi="Arial Narrow" w:cs="Arial Narrow"/>
          <w:sz w:val="28"/>
          <w:szCs w:val="28"/>
        </w:rPr>
      </w:pPr>
      <w:r>
        <w:rPr>
          <w:rFonts w:ascii="Arial Narrow" w:eastAsia="Arial Narrow" w:hAnsi="Arial Narrow" w:cs="Arial Narrow"/>
          <w:b/>
          <w:bCs/>
          <w:sz w:val="28"/>
          <w:szCs w:val="28"/>
        </w:rPr>
        <w:t>The Director of Professional and Leadership Development</w:t>
      </w:r>
    </w:p>
    <w:p w14:paraId="0000000B" w14:textId="77777777" w:rsidR="0017535D" w:rsidRDefault="0017535D">
      <w:pPr>
        <w:jc w:val="center"/>
        <w:rPr>
          <w:rFonts w:ascii="Arial Narrow" w:eastAsia="Arial Narrow" w:hAnsi="Arial Narrow" w:cs="Arial Narrow"/>
          <w:sz w:val="28"/>
          <w:szCs w:val="28"/>
        </w:rPr>
      </w:pPr>
    </w:p>
    <w:p w14:paraId="0000000C" w14:textId="77777777" w:rsidR="0017535D" w:rsidRDefault="00F779FC">
      <w:pPr>
        <w:jc w:val="center"/>
        <w:rPr>
          <w:rFonts w:ascii="Arial Narrow" w:eastAsia="Arial Narrow" w:hAnsi="Arial Narrow" w:cs="Arial Narrow"/>
          <w:sz w:val="28"/>
          <w:szCs w:val="28"/>
        </w:rPr>
      </w:pPr>
      <w:r>
        <w:rPr>
          <w:rFonts w:ascii="Arial Narrow" w:eastAsia="Arial Narrow" w:hAnsi="Arial Narrow" w:cs="Arial Narrow"/>
          <w:sz w:val="28"/>
          <w:szCs w:val="28"/>
        </w:rPr>
        <w:t>David Webster</w:t>
      </w:r>
    </w:p>
    <w:p w14:paraId="0000000D" w14:textId="77777777" w:rsidR="0017535D" w:rsidRDefault="0017535D">
      <w:pPr>
        <w:jc w:val="center"/>
        <w:rPr>
          <w:rFonts w:ascii="Arial Narrow" w:eastAsia="Arial Narrow" w:hAnsi="Arial Narrow" w:cs="Arial Narrow"/>
          <w:sz w:val="28"/>
          <w:szCs w:val="28"/>
        </w:rPr>
      </w:pPr>
    </w:p>
    <w:p w14:paraId="0000000E" w14:textId="77777777" w:rsidR="0017535D" w:rsidRDefault="00F779FC">
      <w:pPr>
        <w:jc w:val="center"/>
        <w:rPr>
          <w:rFonts w:ascii="Arial Narrow" w:eastAsia="Arial Narrow" w:hAnsi="Arial Narrow" w:cs="Arial Narrow"/>
          <w:sz w:val="28"/>
          <w:szCs w:val="28"/>
        </w:rPr>
      </w:pPr>
      <w:r>
        <w:rPr>
          <w:rFonts w:ascii="Arial Narrow" w:eastAsia="Arial Narrow" w:hAnsi="Arial Narrow" w:cs="Arial Narrow"/>
          <w:sz w:val="28"/>
          <w:szCs w:val="28"/>
        </w:rPr>
        <w:t>2/20/26</w:t>
      </w:r>
    </w:p>
    <w:p w14:paraId="0000000F" w14:textId="77777777" w:rsidR="0017535D" w:rsidRDefault="00F779FC">
      <w:pPr>
        <w:jc w:val="center"/>
        <w:rPr>
          <w:rFonts w:ascii="Arial Narrow" w:eastAsia="Arial Narrow" w:hAnsi="Arial Narrow" w:cs="Arial Narrow"/>
          <w:sz w:val="28"/>
          <w:szCs w:val="28"/>
        </w:rPr>
      </w:pPr>
      <w:r>
        <w:rPr>
          <w:rFonts w:ascii="Arial Narrow" w:eastAsia="Arial Narrow" w:hAnsi="Arial Narrow" w:cs="Arial Narrow"/>
          <w:sz w:val="28"/>
          <w:szCs w:val="28"/>
        </w:rPr>
        <w:t>Rochester, New York</w:t>
      </w:r>
    </w:p>
    <w:p w14:paraId="00000010" w14:textId="77777777" w:rsidR="0017535D" w:rsidRDefault="0017535D">
      <w:pPr>
        <w:jc w:val="center"/>
        <w:rPr>
          <w:rFonts w:ascii="Arial Narrow" w:eastAsia="Arial Narrow" w:hAnsi="Arial Narrow" w:cs="Arial Narrow"/>
          <w:sz w:val="28"/>
          <w:szCs w:val="28"/>
        </w:rPr>
      </w:pPr>
    </w:p>
    <w:p w14:paraId="00000011" w14:textId="77777777" w:rsidR="0017535D" w:rsidRDefault="0017535D">
      <w:pPr>
        <w:jc w:val="center"/>
        <w:rPr>
          <w:rFonts w:ascii="Arial Narrow" w:eastAsia="Arial Narrow" w:hAnsi="Arial Narrow" w:cs="Arial Narrow"/>
          <w:sz w:val="28"/>
          <w:szCs w:val="28"/>
        </w:rPr>
      </w:pPr>
    </w:p>
    <w:p w14:paraId="00000012" w14:textId="77777777" w:rsidR="0017535D" w:rsidRDefault="0017535D">
      <w:pPr>
        <w:jc w:val="center"/>
        <w:rPr>
          <w:rFonts w:ascii="Arial Narrow" w:eastAsia="Arial Narrow" w:hAnsi="Arial Narrow" w:cs="Arial Narrow"/>
          <w:sz w:val="28"/>
          <w:szCs w:val="28"/>
        </w:rPr>
      </w:pPr>
    </w:p>
    <w:p w14:paraId="00000013" w14:textId="77777777" w:rsidR="0017535D" w:rsidRDefault="0017535D">
      <w:pPr>
        <w:jc w:val="center"/>
        <w:rPr>
          <w:rFonts w:ascii="Arial" w:eastAsia="Arial" w:hAnsi="Arial" w:cs="Arial"/>
        </w:rPr>
      </w:pPr>
    </w:p>
    <w:p w14:paraId="00000014" w14:textId="77777777" w:rsidR="0017535D" w:rsidRDefault="0017535D">
      <w:pPr>
        <w:jc w:val="center"/>
        <w:rPr>
          <w:rFonts w:ascii="Arial" w:eastAsia="Arial" w:hAnsi="Arial" w:cs="Arial"/>
        </w:rPr>
      </w:pPr>
    </w:p>
    <w:p w14:paraId="00000015" w14:textId="77777777" w:rsidR="0017535D" w:rsidRDefault="0017535D">
      <w:pPr>
        <w:jc w:val="center"/>
        <w:rPr>
          <w:rFonts w:ascii="Arial" w:eastAsia="Arial" w:hAnsi="Arial" w:cs="Arial"/>
        </w:rPr>
      </w:pPr>
    </w:p>
    <w:p w14:paraId="00000016" w14:textId="77777777" w:rsidR="0017535D" w:rsidRDefault="0017535D">
      <w:pPr>
        <w:jc w:val="center"/>
        <w:rPr>
          <w:rFonts w:ascii="Arial" w:eastAsia="Arial" w:hAnsi="Arial" w:cs="Arial"/>
        </w:rPr>
      </w:pPr>
    </w:p>
    <w:p w14:paraId="00000017" w14:textId="77777777" w:rsidR="0017535D" w:rsidRDefault="0017535D">
      <w:pPr>
        <w:jc w:val="center"/>
        <w:rPr>
          <w:rFonts w:ascii="Arial" w:eastAsia="Arial" w:hAnsi="Arial" w:cs="Arial"/>
        </w:rPr>
      </w:pPr>
    </w:p>
    <w:p w14:paraId="00000018" w14:textId="77777777" w:rsidR="0017535D" w:rsidRDefault="0017535D">
      <w:pPr>
        <w:jc w:val="center"/>
        <w:rPr>
          <w:rFonts w:ascii="Arial" w:eastAsia="Arial" w:hAnsi="Arial" w:cs="Arial"/>
        </w:rPr>
      </w:pPr>
    </w:p>
    <w:p w14:paraId="00000019" w14:textId="77777777" w:rsidR="0017535D" w:rsidRDefault="0017535D">
      <w:pPr>
        <w:jc w:val="center"/>
        <w:rPr>
          <w:rFonts w:ascii="Arial" w:eastAsia="Arial" w:hAnsi="Arial" w:cs="Arial"/>
        </w:rPr>
      </w:pPr>
    </w:p>
    <w:p w14:paraId="0000001A" w14:textId="77777777" w:rsidR="0017535D" w:rsidRDefault="0017535D">
      <w:pPr>
        <w:jc w:val="center"/>
        <w:rPr>
          <w:rFonts w:ascii="Arial" w:eastAsia="Arial" w:hAnsi="Arial" w:cs="Arial"/>
        </w:rPr>
      </w:pPr>
    </w:p>
    <w:p w14:paraId="0000001B" w14:textId="77777777" w:rsidR="0017535D" w:rsidRDefault="0017535D">
      <w:pPr>
        <w:jc w:val="center"/>
        <w:rPr>
          <w:rFonts w:ascii="Arial" w:eastAsia="Arial" w:hAnsi="Arial" w:cs="Arial"/>
        </w:rPr>
      </w:pPr>
    </w:p>
    <w:p w14:paraId="0000001C" w14:textId="77777777" w:rsidR="0017535D" w:rsidRDefault="0017535D">
      <w:pPr>
        <w:jc w:val="center"/>
        <w:rPr>
          <w:rFonts w:ascii="Arial" w:eastAsia="Arial" w:hAnsi="Arial" w:cs="Arial"/>
        </w:rPr>
      </w:pPr>
    </w:p>
    <w:p w14:paraId="0000001D" w14:textId="77777777" w:rsidR="0017535D" w:rsidRDefault="0017535D">
      <w:pPr>
        <w:jc w:val="center"/>
        <w:rPr>
          <w:rFonts w:ascii="Arial" w:eastAsia="Arial" w:hAnsi="Arial" w:cs="Arial"/>
        </w:rPr>
      </w:pPr>
    </w:p>
    <w:p w14:paraId="0000001E" w14:textId="77777777" w:rsidR="0017535D" w:rsidRDefault="0017535D">
      <w:pPr>
        <w:jc w:val="center"/>
        <w:rPr>
          <w:rFonts w:ascii="Arial" w:eastAsia="Arial" w:hAnsi="Arial" w:cs="Arial"/>
        </w:rPr>
      </w:pPr>
    </w:p>
    <w:p w14:paraId="0000001F" w14:textId="77777777" w:rsidR="0017535D" w:rsidRDefault="0017535D">
      <w:pPr>
        <w:jc w:val="center"/>
        <w:rPr>
          <w:rFonts w:ascii="Arial" w:eastAsia="Arial" w:hAnsi="Arial" w:cs="Arial"/>
        </w:rPr>
      </w:pPr>
    </w:p>
    <w:p w14:paraId="00000020" w14:textId="77777777" w:rsidR="0017535D" w:rsidRDefault="0017535D">
      <w:pPr>
        <w:jc w:val="center"/>
        <w:rPr>
          <w:rFonts w:ascii="Arial" w:eastAsia="Arial" w:hAnsi="Arial" w:cs="Arial"/>
        </w:rPr>
      </w:pPr>
    </w:p>
    <w:p w14:paraId="00000021" w14:textId="77777777" w:rsidR="0017535D" w:rsidRDefault="0017535D">
      <w:pPr>
        <w:jc w:val="center"/>
        <w:rPr>
          <w:rFonts w:ascii="Arial" w:eastAsia="Arial" w:hAnsi="Arial" w:cs="Arial"/>
        </w:rPr>
      </w:pPr>
    </w:p>
    <w:p w14:paraId="00000022" w14:textId="77777777" w:rsidR="0017535D" w:rsidRDefault="0017535D">
      <w:pPr>
        <w:jc w:val="center"/>
        <w:rPr>
          <w:rFonts w:ascii="Arial" w:eastAsia="Arial" w:hAnsi="Arial" w:cs="Arial"/>
        </w:rPr>
      </w:pPr>
    </w:p>
    <w:p w14:paraId="00000023" w14:textId="77777777" w:rsidR="0017535D" w:rsidRDefault="0017535D">
      <w:pPr>
        <w:jc w:val="center"/>
        <w:rPr>
          <w:rFonts w:ascii="Arial" w:eastAsia="Arial" w:hAnsi="Arial" w:cs="Arial"/>
        </w:rPr>
      </w:pPr>
    </w:p>
    <w:p w14:paraId="00000024" w14:textId="77777777" w:rsidR="0017535D" w:rsidRDefault="0017535D">
      <w:pPr>
        <w:jc w:val="center"/>
        <w:rPr>
          <w:rFonts w:ascii="Arial" w:eastAsia="Arial" w:hAnsi="Arial" w:cs="Arial"/>
        </w:rPr>
      </w:pPr>
    </w:p>
    <w:p w14:paraId="00000025" w14:textId="77777777" w:rsidR="0017535D" w:rsidRDefault="0017535D">
      <w:pPr>
        <w:jc w:val="center"/>
        <w:rPr>
          <w:rFonts w:ascii="Arial" w:eastAsia="Arial" w:hAnsi="Arial" w:cs="Arial"/>
        </w:rPr>
      </w:pPr>
    </w:p>
    <w:p w14:paraId="00000026" w14:textId="77777777" w:rsidR="0017535D" w:rsidRDefault="0017535D">
      <w:pPr>
        <w:jc w:val="center"/>
        <w:rPr>
          <w:rFonts w:ascii="Arial" w:eastAsia="Arial" w:hAnsi="Arial" w:cs="Arial"/>
        </w:rPr>
      </w:pPr>
    </w:p>
    <w:p w14:paraId="00000027" w14:textId="77777777" w:rsidR="0017535D" w:rsidRDefault="0017535D">
      <w:pPr>
        <w:jc w:val="center"/>
        <w:rPr>
          <w:rFonts w:ascii="Arial" w:eastAsia="Arial" w:hAnsi="Arial" w:cs="Arial"/>
        </w:rPr>
      </w:pPr>
    </w:p>
    <w:p w14:paraId="00000028" w14:textId="77777777" w:rsidR="0017535D" w:rsidRDefault="0017535D">
      <w:pPr>
        <w:jc w:val="center"/>
        <w:rPr>
          <w:rFonts w:ascii="Arial" w:eastAsia="Arial" w:hAnsi="Arial" w:cs="Arial"/>
        </w:rPr>
      </w:pPr>
    </w:p>
    <w:p w14:paraId="00000029" w14:textId="77777777" w:rsidR="0017535D" w:rsidRDefault="0017535D">
      <w:pPr>
        <w:jc w:val="center"/>
        <w:rPr>
          <w:rFonts w:ascii="Arial" w:eastAsia="Arial" w:hAnsi="Arial" w:cs="Arial"/>
        </w:rPr>
      </w:pPr>
    </w:p>
    <w:p w14:paraId="0000002A" w14:textId="77777777" w:rsidR="0017535D" w:rsidRDefault="00F779FC">
      <w:pPr>
        <w:jc w:val="center"/>
        <w:rPr>
          <w:rFonts w:ascii="Arial" w:eastAsia="Arial" w:hAnsi="Arial" w:cs="Arial"/>
        </w:rPr>
      </w:pPr>
      <w:r>
        <w:br w:type="page"/>
      </w:r>
    </w:p>
    <w:p w14:paraId="0000002B" w14:textId="77777777" w:rsidR="0017535D" w:rsidRDefault="0017535D">
      <w:pPr>
        <w:jc w:val="center"/>
        <w:rPr>
          <w:rFonts w:ascii="Arial" w:eastAsia="Arial" w:hAnsi="Arial" w:cs="Arial"/>
        </w:rPr>
      </w:pPr>
    </w:p>
    <w:p w14:paraId="0000002C" w14:textId="77777777" w:rsidR="0017535D" w:rsidRDefault="0017535D">
      <w:pPr>
        <w:jc w:val="center"/>
        <w:rPr>
          <w:rFonts w:ascii="Arial" w:eastAsia="Arial" w:hAnsi="Arial" w:cs="Arial"/>
          <w:sz w:val="22"/>
          <w:szCs w:val="22"/>
        </w:rPr>
      </w:pPr>
    </w:p>
    <w:p w14:paraId="0000002D" w14:textId="77777777" w:rsidR="0017535D" w:rsidRDefault="0017535D">
      <w:pPr>
        <w:jc w:val="center"/>
        <w:rPr>
          <w:rFonts w:ascii="Arial" w:eastAsia="Arial" w:hAnsi="Arial" w:cs="Arial"/>
          <w:sz w:val="22"/>
          <w:szCs w:val="22"/>
        </w:rPr>
      </w:pPr>
    </w:p>
    <w:p w14:paraId="0000002E" w14:textId="77777777" w:rsidR="0017535D" w:rsidRDefault="00F779FC">
      <w:pPr>
        <w:numPr>
          <w:ilvl w:val="0"/>
          <w:numId w:val="7"/>
        </w:numPr>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 xml:space="preserve">Responsibility of the Division </w:t>
      </w:r>
    </w:p>
    <w:p w14:paraId="0000002F" w14:textId="77777777" w:rsidR="0017535D" w:rsidRDefault="0017535D">
      <w:pPr>
        <w:rPr>
          <w:rFonts w:ascii="Arial Narrow" w:eastAsia="Arial Narrow" w:hAnsi="Arial Narrow" w:cs="Arial Narrow"/>
          <w:color w:val="000000"/>
          <w:sz w:val="22"/>
          <w:szCs w:val="22"/>
        </w:rPr>
      </w:pPr>
    </w:p>
    <w:p w14:paraId="00000030" w14:textId="77777777" w:rsidR="0017535D" w:rsidRDefault="00F779FC">
      <w:pPr>
        <w:ind w:left="108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The charge of the Division of Professional and Leadership Development, as defined in the Constitution and Bylaws of the NYSCHP, is to be responsible for: </w:t>
      </w:r>
    </w:p>
    <w:p w14:paraId="00000031" w14:textId="77777777" w:rsidR="0017535D" w:rsidRDefault="00F779FC">
      <w:pPr>
        <w:numPr>
          <w:ilvl w:val="0"/>
          <w:numId w:val="1"/>
        </w:num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Development of current and future leaders</w:t>
      </w:r>
    </w:p>
    <w:p w14:paraId="00000032" w14:textId="77777777" w:rsidR="0017535D" w:rsidRDefault="00F779FC">
      <w:pPr>
        <w:numPr>
          <w:ilvl w:val="0"/>
          <w:numId w:val="1"/>
        </w:num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Promote progression of the practice of Pharmacy </w:t>
      </w:r>
    </w:p>
    <w:p w14:paraId="00000033" w14:textId="77777777" w:rsidR="0017535D" w:rsidRDefault="0017535D">
      <w:pPr>
        <w:ind w:left="720"/>
        <w:rPr>
          <w:rFonts w:ascii="Arial Narrow" w:eastAsia="Arial Narrow" w:hAnsi="Arial Narrow" w:cs="Arial Narrow"/>
          <w:color w:val="000000"/>
          <w:sz w:val="22"/>
          <w:szCs w:val="22"/>
        </w:rPr>
      </w:pPr>
    </w:p>
    <w:p w14:paraId="00000034" w14:textId="77777777" w:rsidR="0017535D" w:rsidRDefault="00F779FC">
      <w:pPr>
        <w:numPr>
          <w:ilvl w:val="0"/>
          <w:numId w:val="7"/>
        </w:numPr>
        <w:spacing w:after="200"/>
        <w:rPr>
          <w:rFonts w:ascii="Arial Narrow" w:eastAsia="Arial Narrow" w:hAnsi="Arial Narrow" w:cs="Arial Narrow"/>
          <w:color w:val="000000"/>
        </w:rPr>
      </w:pPr>
      <w:r>
        <w:rPr>
          <w:rFonts w:ascii="Arial Narrow" w:eastAsia="Arial Narrow" w:hAnsi="Arial Narrow" w:cs="Arial Narrow"/>
          <w:b/>
          <w:bCs/>
          <w:color w:val="000000"/>
        </w:rPr>
        <w:t xml:space="preserve">Committees of the Division </w:t>
      </w:r>
    </w:p>
    <w:p w14:paraId="00000035" w14:textId="77777777" w:rsidR="0017535D" w:rsidRDefault="0017535D">
      <w:pPr>
        <w:rPr>
          <w:rFonts w:ascii="Arial Narrow" w:eastAsia="Arial Narrow" w:hAnsi="Arial Narrow" w:cs="Arial Narrow"/>
          <w:color w:val="000000"/>
        </w:rPr>
      </w:pPr>
    </w:p>
    <w:p w14:paraId="00000036" w14:textId="77777777" w:rsidR="0017535D" w:rsidRDefault="00F779FC">
      <w:pPr>
        <w:ind w:left="1080"/>
        <w:rPr>
          <w:rFonts w:ascii="Arial Narrow" w:eastAsia="Arial Narrow" w:hAnsi="Arial Narrow" w:cs="Arial Narrow"/>
          <w:color w:val="000000"/>
          <w:sz w:val="32"/>
          <w:szCs w:val="32"/>
          <w:u w:val="single"/>
        </w:rPr>
      </w:pPr>
      <w:r>
        <w:rPr>
          <w:rFonts w:ascii="Arial Narrow" w:eastAsia="Arial Narrow" w:hAnsi="Arial Narrow" w:cs="Arial Narrow"/>
          <w:b/>
          <w:bCs/>
          <w:color w:val="000000"/>
          <w:sz w:val="32"/>
          <w:szCs w:val="32"/>
          <w:u w:val="single"/>
        </w:rPr>
        <w:t xml:space="preserve">Leadership Development Committee </w:t>
      </w:r>
    </w:p>
    <w:p w14:paraId="00000037" w14:textId="77777777" w:rsidR="0017535D" w:rsidRDefault="0017535D">
      <w:pPr>
        <w:ind w:left="720"/>
        <w:rPr>
          <w:rFonts w:ascii="Arial Narrow" w:eastAsia="Arial Narrow" w:hAnsi="Arial Narrow" w:cs="Arial Narrow"/>
          <w:color w:val="000000"/>
        </w:rPr>
      </w:pPr>
    </w:p>
    <w:p w14:paraId="00000038"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i/>
          <w:iCs/>
          <w:color w:val="000000"/>
        </w:rPr>
        <w:t>Chair: Kim Zammit</w:t>
      </w:r>
    </w:p>
    <w:p w14:paraId="00000039"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i/>
          <w:iCs/>
          <w:color w:val="000000"/>
        </w:rPr>
        <w:t xml:space="preserve">Subcommittees: </w:t>
      </w:r>
    </w:p>
    <w:p w14:paraId="0000003A"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i/>
          <w:iCs/>
          <w:color w:val="000000"/>
        </w:rPr>
        <w:t>Leadership Development Programming – Lead:  Paul Green</w:t>
      </w:r>
    </w:p>
    <w:p w14:paraId="0000003B"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i/>
          <w:iCs/>
          <w:color w:val="000000"/>
        </w:rPr>
        <w:t>Succession Planning – Leads: Stephanie Seyse</w:t>
      </w:r>
    </w:p>
    <w:p w14:paraId="0000003C"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i/>
          <w:iCs/>
          <w:color w:val="000000"/>
        </w:rPr>
        <w:t>Leadership Summit Planning (no longer active)</w:t>
      </w:r>
    </w:p>
    <w:p w14:paraId="0000003D" w14:textId="77777777" w:rsidR="0017535D" w:rsidRDefault="0017535D">
      <w:pPr>
        <w:ind w:left="1080"/>
        <w:rPr>
          <w:rFonts w:ascii="Arial Narrow" w:eastAsia="Arial Narrow" w:hAnsi="Arial Narrow" w:cs="Arial Narrow"/>
          <w:color w:val="000000"/>
        </w:rPr>
      </w:pPr>
    </w:p>
    <w:p w14:paraId="0000003E" w14:textId="77777777" w:rsidR="0017535D" w:rsidRDefault="00F779FC">
      <w:pPr>
        <w:ind w:left="1080"/>
      </w:pPr>
      <w:r>
        <w:rPr>
          <w:rFonts w:ascii="Arial Narrow" w:eastAsia="Arial Narrow" w:hAnsi="Arial Narrow" w:cs="Arial Narrow"/>
          <w:i/>
          <w:iCs/>
          <w:color w:val="000000"/>
        </w:rPr>
        <w:t>Members</w:t>
      </w:r>
      <w:r>
        <w:rPr>
          <w:rFonts w:ascii="Arial Narrow" w:eastAsia="Arial Narrow" w:hAnsi="Arial Narrow" w:cs="Arial Narrow"/>
          <w:color w:val="000000"/>
        </w:rPr>
        <w:t>:</w:t>
      </w:r>
      <w:r>
        <w:t xml:space="preserve"> </w:t>
      </w:r>
    </w:p>
    <w:p w14:paraId="0000003F"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Brener, Heather</w:t>
      </w:r>
    </w:p>
    <w:p w14:paraId="00000040"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Burczynski, Joe</w:t>
      </w:r>
    </w:p>
    <w:p w14:paraId="00000041"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Cellino, Christ Ange</w:t>
      </w:r>
    </w:p>
    <w:p w14:paraId="00000042"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Chiu, Doreen</w:t>
      </w:r>
    </w:p>
    <w:p w14:paraId="00000043"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Christa Clay</w:t>
      </w:r>
    </w:p>
    <w:p w14:paraId="00000044"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Christensen, Heide</w:t>
      </w:r>
    </w:p>
    <w:p w14:paraId="00000045"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Cieri-</w:t>
      </w:r>
      <w:proofErr w:type="spellStart"/>
      <w:proofErr w:type="gramStart"/>
      <w:r>
        <w:rPr>
          <w:rFonts w:ascii="Arial Narrow" w:eastAsia="Arial Narrow" w:hAnsi="Arial Narrow" w:cs="Arial Narrow"/>
          <w:color w:val="000000"/>
        </w:rPr>
        <w:t>Hutcherson,Nicole</w:t>
      </w:r>
      <w:proofErr w:type="spellEnd"/>
      <w:proofErr w:type="gramEnd"/>
    </w:p>
    <w:p w14:paraId="00000046"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Cohen, Henry</w:t>
      </w:r>
    </w:p>
    <w:p w14:paraId="00000047"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Delello, Benard</w:t>
      </w:r>
    </w:p>
    <w:p w14:paraId="00000048"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Dick, Travis B</w:t>
      </w:r>
    </w:p>
    <w:p w14:paraId="00000049"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 xml:space="preserve">DiGregorio, Robert </w:t>
      </w:r>
    </w:p>
    <w:p w14:paraId="0000004A"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Galla, Ashley</w:t>
      </w:r>
    </w:p>
    <w:p w14:paraId="0000004B"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Graber, Laurie</w:t>
      </w:r>
    </w:p>
    <w:p w14:paraId="0000004C"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Green, Paul</w:t>
      </w:r>
    </w:p>
    <w:p w14:paraId="0000004D"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 xml:space="preserve">Lombardi, Tom </w:t>
      </w:r>
    </w:p>
    <w:p w14:paraId="0000004E"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 xml:space="preserve">Manzo, </w:t>
      </w:r>
      <w:proofErr w:type="gramStart"/>
      <w:r>
        <w:rPr>
          <w:rFonts w:ascii="Arial Narrow" w:eastAsia="Arial Narrow" w:hAnsi="Arial Narrow" w:cs="Arial Narrow"/>
          <w:color w:val="000000"/>
        </w:rPr>
        <w:t>John;</w:t>
      </w:r>
      <w:proofErr w:type="gramEnd"/>
      <w:r>
        <w:rPr>
          <w:rFonts w:ascii="Arial Narrow" w:eastAsia="Arial Narrow" w:hAnsi="Arial Narrow" w:cs="Arial Narrow"/>
          <w:color w:val="000000"/>
        </w:rPr>
        <w:t xml:space="preserve"> </w:t>
      </w:r>
    </w:p>
    <w:p w14:paraId="0000004F"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Pawa, Kenneth</w:t>
      </w:r>
    </w:p>
    <w:p w14:paraId="00000050"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Rodrigues, Daniella</w:t>
      </w:r>
    </w:p>
    <w:p w14:paraId="00000051" w14:textId="77777777" w:rsidR="0017535D" w:rsidRDefault="00F779FC">
      <w:pPr>
        <w:ind w:left="360" w:firstLine="720"/>
        <w:rPr>
          <w:rFonts w:ascii="Arial Narrow" w:eastAsia="Arial Narrow" w:hAnsi="Arial Narrow" w:cs="Arial Narrow"/>
          <w:color w:val="000000"/>
        </w:rPr>
      </w:pPr>
      <w:r>
        <w:rPr>
          <w:rFonts w:ascii="Arial Narrow" w:eastAsia="Arial Narrow" w:hAnsi="Arial Narrow" w:cs="Arial Narrow"/>
          <w:color w:val="000000"/>
        </w:rPr>
        <w:t>Seeger, Abbie</w:t>
      </w:r>
    </w:p>
    <w:p w14:paraId="00000052"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 xml:space="preserve">Seyse, Stephanie </w:t>
      </w:r>
    </w:p>
    <w:p w14:paraId="00000053"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Sinnet, Mark</w:t>
      </w:r>
    </w:p>
    <w:p w14:paraId="00000054"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Tackes, Courtney</w:t>
      </w:r>
    </w:p>
    <w:p w14:paraId="00000055"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Tibi-Scherl, Leila</w:t>
      </w:r>
    </w:p>
    <w:p w14:paraId="00000056"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 xml:space="preserve">Voigt, Lisa </w:t>
      </w:r>
    </w:p>
    <w:p w14:paraId="00000057" w14:textId="77777777" w:rsidR="0017535D" w:rsidRDefault="00F779FC">
      <w:pPr>
        <w:ind w:left="1080"/>
        <w:rPr>
          <w:rFonts w:ascii="Arial Narrow" w:eastAsia="Arial Narrow" w:hAnsi="Arial Narrow" w:cs="Arial Narrow"/>
        </w:rPr>
      </w:pPr>
      <w:r>
        <w:rPr>
          <w:rFonts w:ascii="Arial Narrow" w:eastAsia="Arial Narrow" w:hAnsi="Arial Narrow" w:cs="Arial Narrow"/>
        </w:rPr>
        <w:t xml:space="preserve">Webster, David </w:t>
      </w:r>
    </w:p>
    <w:p w14:paraId="00000058" w14:textId="77777777" w:rsidR="0017535D" w:rsidRDefault="0017535D">
      <w:pPr>
        <w:ind w:left="1080"/>
        <w:rPr>
          <w:rFonts w:ascii="Arial Narrow" w:eastAsia="Arial Narrow" w:hAnsi="Arial Narrow" w:cs="Arial Narrow"/>
          <w:color w:val="000000"/>
        </w:rPr>
      </w:pPr>
    </w:p>
    <w:p w14:paraId="00000059"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i/>
          <w:iCs/>
          <w:color w:val="000000"/>
        </w:rPr>
        <w:t>Activities: Past</w:t>
      </w:r>
    </w:p>
    <w:p w14:paraId="0000005A" w14:textId="77777777" w:rsidR="0017535D" w:rsidRDefault="00F779FC">
      <w:pPr>
        <w:numPr>
          <w:ilvl w:val="0"/>
          <w:numId w:val="3"/>
        </w:numPr>
        <w:rPr>
          <w:rFonts w:ascii="Arial Narrow" w:eastAsia="Arial Narrow" w:hAnsi="Arial Narrow" w:cs="Arial Narrow"/>
          <w:color w:val="000000"/>
        </w:rPr>
      </w:pPr>
      <w:r>
        <w:rPr>
          <w:rFonts w:ascii="Arial Narrow" w:eastAsia="Arial Narrow" w:hAnsi="Arial Narrow" w:cs="Arial Narrow"/>
          <w:color w:val="000000"/>
        </w:rPr>
        <w:t>Leadership Summit in Albany</w:t>
      </w:r>
    </w:p>
    <w:p w14:paraId="0000005B" w14:textId="77777777" w:rsidR="0017535D" w:rsidRDefault="00F779FC">
      <w:pPr>
        <w:numPr>
          <w:ilvl w:val="1"/>
          <w:numId w:val="3"/>
        </w:numPr>
        <w:rPr>
          <w:rFonts w:ascii="Arial Narrow" w:eastAsia="Arial Narrow" w:hAnsi="Arial Narrow" w:cs="Arial Narrow"/>
          <w:color w:val="000000"/>
        </w:rPr>
      </w:pPr>
      <w:r>
        <w:rPr>
          <w:rFonts w:ascii="Arial Narrow" w:eastAsia="Arial Narrow" w:hAnsi="Arial Narrow" w:cs="Arial Narrow"/>
          <w:color w:val="000000"/>
        </w:rPr>
        <w:t>Leadership Development track – targeting current and future leaders to develop skills, share ideas and network</w:t>
      </w:r>
    </w:p>
    <w:p w14:paraId="0000005C" w14:textId="77777777" w:rsidR="0017535D" w:rsidRDefault="00F779FC">
      <w:pPr>
        <w:numPr>
          <w:ilvl w:val="1"/>
          <w:numId w:val="3"/>
        </w:numPr>
        <w:rPr>
          <w:rFonts w:ascii="Arial Narrow" w:eastAsia="Arial Narrow" w:hAnsi="Arial Narrow" w:cs="Arial Narrow"/>
          <w:color w:val="000000"/>
        </w:rPr>
      </w:pPr>
      <w:r>
        <w:rPr>
          <w:rFonts w:ascii="Arial Narrow" w:eastAsia="Arial Narrow" w:hAnsi="Arial Narrow" w:cs="Arial Narrow"/>
          <w:color w:val="000000"/>
        </w:rPr>
        <w:t>Discuss Standard of Care framework and an opportunity for leaders across the profession to coordinate efforts around this practice initiative for NYS, with NYSCHP as a leader</w:t>
      </w:r>
    </w:p>
    <w:p w14:paraId="0000005D" w14:textId="77777777" w:rsidR="0017535D" w:rsidRDefault="00F779FC">
      <w:pPr>
        <w:numPr>
          <w:ilvl w:val="0"/>
          <w:numId w:val="3"/>
        </w:numPr>
        <w:rPr>
          <w:rFonts w:ascii="Arial Narrow" w:eastAsia="Arial Narrow" w:hAnsi="Arial Narrow" w:cs="Arial Narrow"/>
          <w:color w:val="000000"/>
        </w:rPr>
      </w:pPr>
      <w:r>
        <w:rPr>
          <w:rFonts w:ascii="Arial Narrow" w:eastAsia="Arial Narrow" w:hAnsi="Arial Narrow" w:cs="Arial Narrow"/>
          <w:color w:val="000000"/>
        </w:rPr>
        <w:lastRenderedPageBreak/>
        <w:t>ASCEND program launch</w:t>
      </w:r>
    </w:p>
    <w:p w14:paraId="0000005E" w14:textId="77777777" w:rsidR="0017535D" w:rsidRDefault="00F779FC">
      <w:pPr>
        <w:numPr>
          <w:ilvl w:val="1"/>
          <w:numId w:val="3"/>
        </w:numPr>
        <w:rPr>
          <w:rFonts w:ascii="Arial Narrow" w:eastAsia="Arial Narrow" w:hAnsi="Arial Narrow" w:cs="Arial Narrow"/>
          <w:color w:val="000000"/>
        </w:rPr>
      </w:pPr>
      <w:r>
        <w:rPr>
          <w:rFonts w:ascii="Arial Narrow" w:eastAsia="Arial Narrow" w:hAnsi="Arial Narrow" w:cs="Arial Narrow"/>
          <w:color w:val="000000"/>
        </w:rPr>
        <w:t>Pairing chapter presidents with established council leaders, providing a framework for mentorship and leadership development</w:t>
      </w:r>
    </w:p>
    <w:p w14:paraId="0000005F" w14:textId="77777777" w:rsidR="0017535D" w:rsidRDefault="00F779FC">
      <w:pPr>
        <w:numPr>
          <w:ilvl w:val="0"/>
          <w:numId w:val="3"/>
        </w:numPr>
        <w:rPr>
          <w:rFonts w:ascii="Arial Narrow" w:eastAsia="Arial Narrow" w:hAnsi="Arial Narrow" w:cs="Arial Narrow"/>
          <w:color w:val="000000"/>
        </w:rPr>
      </w:pPr>
      <w:r>
        <w:rPr>
          <w:rFonts w:ascii="Arial Narrow" w:eastAsia="Arial Narrow" w:hAnsi="Arial Narrow" w:cs="Arial Narrow"/>
          <w:color w:val="000000"/>
        </w:rPr>
        <w:t>Leadership Book Club</w:t>
      </w:r>
    </w:p>
    <w:p w14:paraId="00000060" w14:textId="77777777" w:rsidR="0017535D" w:rsidRDefault="00F779FC">
      <w:pPr>
        <w:numPr>
          <w:ilvl w:val="1"/>
          <w:numId w:val="3"/>
        </w:numPr>
        <w:rPr>
          <w:rFonts w:ascii="Arial Narrow" w:eastAsia="Arial Narrow" w:hAnsi="Arial Narrow" w:cs="Arial Narrow"/>
          <w:color w:val="000000"/>
        </w:rPr>
      </w:pPr>
      <w:r>
        <w:rPr>
          <w:rFonts w:ascii="Arial Narrow" w:eastAsia="Arial Narrow" w:hAnsi="Arial Narrow" w:cs="Arial Narrow"/>
          <w:color w:val="000000"/>
        </w:rPr>
        <w:t>Discussed multiple sources for leadership development in virtual discussions, including topics such as Emotional Intelligence, “Dare to Lead” by Brene Brown, and “Start with Why” by Simon Sinek</w:t>
      </w:r>
    </w:p>
    <w:p w14:paraId="00000061" w14:textId="32A09A76" w:rsidR="0017535D" w:rsidRDefault="00F779FC">
      <w:pPr>
        <w:numPr>
          <w:ilvl w:val="0"/>
          <w:numId w:val="3"/>
        </w:numPr>
        <w:rPr>
          <w:rFonts w:ascii="Arial Narrow" w:eastAsia="Arial Narrow" w:hAnsi="Arial Narrow" w:cs="Arial Narrow"/>
          <w:color w:val="000000"/>
        </w:rPr>
      </w:pPr>
      <w:sdt>
        <w:sdtPr>
          <w:tag w:val="goog_rdk_0"/>
          <w:id w:val="-1205354455"/>
        </w:sdtPr>
        <w:sdtEndPr/>
        <w:sdtContent/>
      </w:sdt>
      <w:r>
        <w:rPr>
          <w:rFonts w:ascii="Arial Narrow" w:eastAsia="Arial Narrow" w:hAnsi="Arial Narrow" w:cs="Arial Narrow"/>
          <w:color w:val="000000"/>
        </w:rPr>
        <w:t xml:space="preserve">Lunch with a Leader series continuation, including </w:t>
      </w:r>
      <w:r w:rsidR="0057496E">
        <w:rPr>
          <w:rFonts w:ascii="Arial Narrow" w:eastAsia="Arial Narrow" w:hAnsi="Arial Narrow" w:cs="Arial Narrow"/>
          <w:color w:val="000000"/>
        </w:rPr>
        <w:t xml:space="preserve">“Women of Influence:  A Conversation with ASHP Leaders,” </w:t>
      </w:r>
      <w:r>
        <w:rPr>
          <w:rFonts w:ascii="Arial Narrow" w:eastAsia="Arial Narrow" w:hAnsi="Arial Narrow" w:cs="Arial Narrow"/>
          <w:color w:val="000000"/>
        </w:rPr>
        <w:t>“A Fireside Chat on Advocacy</w:t>
      </w:r>
      <w:r w:rsidR="0057496E">
        <w:rPr>
          <w:rFonts w:ascii="Arial Narrow" w:eastAsia="Arial Narrow" w:hAnsi="Arial Narrow" w:cs="Arial Narrow"/>
          <w:color w:val="000000"/>
        </w:rPr>
        <w:t>”</w:t>
      </w:r>
      <w:r>
        <w:rPr>
          <w:rFonts w:ascii="Arial Narrow" w:eastAsia="Arial Narrow" w:hAnsi="Arial Narrow" w:cs="Arial Narrow"/>
          <w:color w:val="000000"/>
        </w:rPr>
        <w:t xml:space="preserve"> and “Impact of AI on Pharmacy Practice” </w:t>
      </w:r>
    </w:p>
    <w:p w14:paraId="00000062" w14:textId="77777777" w:rsidR="0017535D" w:rsidRDefault="00F779FC">
      <w:pPr>
        <w:numPr>
          <w:ilvl w:val="0"/>
          <w:numId w:val="3"/>
        </w:numPr>
        <w:rPr>
          <w:rFonts w:ascii="Arial Narrow" w:eastAsia="Arial Narrow" w:hAnsi="Arial Narrow" w:cs="Arial Narrow"/>
          <w:color w:val="000000"/>
        </w:rPr>
      </w:pPr>
      <w:r>
        <w:rPr>
          <w:rFonts w:ascii="Arial Narrow" w:eastAsia="Arial Narrow" w:hAnsi="Arial Narrow" w:cs="Arial Narrow"/>
          <w:color w:val="000000"/>
        </w:rPr>
        <w:t>Annual Assembly planning – coordination of roundtable discussion on AI at the meeting - the focus being on AI tools being used currently and under development (vs. a conversation of what AI is)</w:t>
      </w:r>
    </w:p>
    <w:p w14:paraId="00000063" w14:textId="77777777" w:rsidR="0017535D" w:rsidRDefault="00F779FC">
      <w:pPr>
        <w:numPr>
          <w:ilvl w:val="0"/>
          <w:numId w:val="3"/>
        </w:numPr>
        <w:rPr>
          <w:rFonts w:ascii="Arial Narrow" w:eastAsia="Arial Narrow" w:hAnsi="Arial Narrow" w:cs="Arial Narrow"/>
          <w:color w:val="000000"/>
        </w:rPr>
      </w:pPr>
      <w:r>
        <w:rPr>
          <w:rFonts w:ascii="Arial Narrow" w:eastAsia="Arial Narrow" w:hAnsi="Arial Narrow" w:cs="Arial Narrow"/>
          <w:color w:val="000000"/>
        </w:rPr>
        <w:t>Updated “Job Descriptions” for all Board positions, including desired qualifications, to create more content for future board members to assess their skills and potential for nomination</w:t>
      </w:r>
    </w:p>
    <w:p w14:paraId="00000064" w14:textId="77777777" w:rsidR="0017535D" w:rsidRDefault="0017535D">
      <w:pPr>
        <w:ind w:left="1080"/>
        <w:rPr>
          <w:rFonts w:ascii="Arial Narrow" w:eastAsia="Arial Narrow" w:hAnsi="Arial Narrow" w:cs="Arial Narrow"/>
          <w:color w:val="000000"/>
        </w:rPr>
      </w:pPr>
    </w:p>
    <w:p w14:paraId="00000065"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i/>
          <w:iCs/>
          <w:color w:val="000000"/>
        </w:rPr>
        <w:t>Activities: Future</w:t>
      </w:r>
    </w:p>
    <w:p w14:paraId="00000066" w14:textId="77777777" w:rsidR="0017535D" w:rsidRDefault="00F779FC">
      <w:pPr>
        <w:numPr>
          <w:ilvl w:val="0"/>
          <w:numId w:val="4"/>
        </w:numPr>
        <w:rPr>
          <w:rFonts w:ascii="Arial Narrow" w:eastAsia="Arial Narrow" w:hAnsi="Arial Narrow" w:cs="Arial Narrow"/>
          <w:color w:val="000000"/>
        </w:rPr>
      </w:pPr>
      <w:r>
        <w:rPr>
          <w:rFonts w:ascii="Arial Narrow" w:eastAsia="Arial Narrow" w:hAnsi="Arial Narrow" w:cs="Arial Narrow"/>
          <w:color w:val="000000"/>
        </w:rPr>
        <w:t xml:space="preserve">Planning for future Leadership Summit, targeting </w:t>
      </w:r>
      <w:proofErr w:type="gramStart"/>
      <w:r>
        <w:rPr>
          <w:rFonts w:ascii="Arial Narrow" w:eastAsia="Arial Narrow" w:hAnsi="Arial Narrow" w:cs="Arial Narrow"/>
          <w:color w:val="000000"/>
        </w:rPr>
        <w:t>an every-other</w:t>
      </w:r>
      <w:proofErr w:type="gramEnd"/>
      <w:r>
        <w:rPr>
          <w:rFonts w:ascii="Arial Narrow" w:eastAsia="Arial Narrow" w:hAnsi="Arial Narrow" w:cs="Arial Narrow"/>
          <w:color w:val="000000"/>
        </w:rPr>
        <w:t xml:space="preserve"> year cadence with a focus on ongoing Leadership Develop in the context of Succession Planning for the council, as well as targeting a major practice initiative that would benefit from a network of NYSCHP leaders coming together</w:t>
      </w:r>
    </w:p>
    <w:p w14:paraId="00000067" w14:textId="77777777" w:rsidR="0017535D" w:rsidRDefault="00F779FC">
      <w:pPr>
        <w:numPr>
          <w:ilvl w:val="0"/>
          <w:numId w:val="4"/>
        </w:numPr>
        <w:rPr>
          <w:rFonts w:ascii="Arial Narrow" w:eastAsia="Arial Narrow" w:hAnsi="Arial Narrow" w:cs="Arial Narrow"/>
          <w:color w:val="000000"/>
        </w:rPr>
      </w:pPr>
      <w:r>
        <w:rPr>
          <w:rFonts w:ascii="Arial Narrow" w:eastAsia="Arial Narrow" w:hAnsi="Arial Narrow" w:cs="Arial Narrow"/>
          <w:color w:val="000000"/>
        </w:rPr>
        <w:t>Roll out next phases of ASCEND mentoring program with a focus on succession planning in a broader context of NYSCHP Board leadership</w:t>
      </w:r>
    </w:p>
    <w:p w14:paraId="00000068" w14:textId="77777777" w:rsidR="0017535D" w:rsidRDefault="00F779FC">
      <w:pPr>
        <w:numPr>
          <w:ilvl w:val="1"/>
          <w:numId w:val="4"/>
        </w:numPr>
        <w:rPr>
          <w:rFonts w:ascii="Arial Narrow" w:eastAsia="Arial Narrow" w:hAnsi="Arial Narrow" w:cs="Arial Narrow"/>
          <w:color w:val="000000"/>
        </w:rPr>
      </w:pPr>
      <w:r>
        <w:rPr>
          <w:rFonts w:ascii="Arial Narrow" w:eastAsia="Arial Narrow" w:hAnsi="Arial Narrow" w:cs="Arial Narrow"/>
          <w:color w:val="000000"/>
        </w:rPr>
        <w:t>Continue with plans to evaluate the first year of the program and results/impact on mentoring and succession planning</w:t>
      </w:r>
    </w:p>
    <w:p w14:paraId="00000069" w14:textId="77777777" w:rsidR="0017535D" w:rsidRDefault="00F779FC">
      <w:pPr>
        <w:numPr>
          <w:ilvl w:val="0"/>
          <w:numId w:val="4"/>
        </w:numPr>
        <w:rPr>
          <w:rFonts w:ascii="Arial Narrow" w:eastAsia="Arial Narrow" w:hAnsi="Arial Narrow" w:cs="Arial Narrow"/>
          <w:color w:val="000000"/>
        </w:rPr>
      </w:pPr>
      <w:r>
        <w:rPr>
          <w:rFonts w:ascii="Arial Narrow" w:eastAsia="Arial Narrow" w:hAnsi="Arial Narrow" w:cs="Arial Narrow"/>
          <w:color w:val="000000"/>
        </w:rPr>
        <w:t>More clearly define roles and responsibilities of Board Positions, committee leadership positions and committee members to broaden the reach to membership and increase engagement</w:t>
      </w:r>
    </w:p>
    <w:p w14:paraId="0000006A" w14:textId="77777777" w:rsidR="0017535D" w:rsidRDefault="00F779FC">
      <w:pPr>
        <w:numPr>
          <w:ilvl w:val="0"/>
          <w:numId w:val="4"/>
        </w:numPr>
        <w:rPr>
          <w:rFonts w:ascii="Arial Narrow" w:eastAsia="Arial Narrow" w:hAnsi="Arial Narrow" w:cs="Arial Narrow"/>
          <w:color w:val="000000"/>
        </w:rPr>
      </w:pPr>
      <w:proofErr w:type="gramStart"/>
      <w:r>
        <w:rPr>
          <w:rFonts w:ascii="Arial Narrow" w:eastAsia="Arial Narrow" w:hAnsi="Arial Narrow" w:cs="Arial Narrow"/>
          <w:color w:val="000000"/>
        </w:rPr>
        <w:t>Continue</w:t>
      </w:r>
      <w:proofErr w:type="gramEnd"/>
      <w:r>
        <w:rPr>
          <w:rFonts w:ascii="Arial Narrow" w:eastAsia="Arial Narrow" w:hAnsi="Arial Narrow" w:cs="Arial Narrow"/>
          <w:color w:val="000000"/>
        </w:rPr>
        <w:t xml:space="preserve"> Leadership Development Book Club with ideas to expand participation</w:t>
      </w:r>
    </w:p>
    <w:p w14:paraId="0000006B" w14:textId="77777777" w:rsidR="0017535D" w:rsidRDefault="00F779FC">
      <w:pPr>
        <w:numPr>
          <w:ilvl w:val="0"/>
          <w:numId w:val="4"/>
        </w:numPr>
        <w:rPr>
          <w:rFonts w:ascii="Arial Narrow" w:eastAsia="Arial Narrow" w:hAnsi="Arial Narrow" w:cs="Arial Narrow"/>
          <w:color w:val="000000"/>
        </w:rPr>
      </w:pPr>
      <w:r>
        <w:rPr>
          <w:rFonts w:ascii="Arial Narrow" w:eastAsia="Arial Narrow" w:hAnsi="Arial Narrow" w:cs="Arial Narrow"/>
          <w:color w:val="000000"/>
        </w:rPr>
        <w:t>Continue to develop programming related to Lunch with a Leader, targeting topics as identified in surveys of membership</w:t>
      </w:r>
    </w:p>
    <w:p w14:paraId="0000006C" w14:textId="77777777" w:rsidR="0017535D" w:rsidRDefault="00F779FC">
      <w:pPr>
        <w:numPr>
          <w:ilvl w:val="0"/>
          <w:numId w:val="4"/>
        </w:numPr>
        <w:rPr>
          <w:rFonts w:ascii="Arial Narrow" w:eastAsia="Arial Narrow" w:hAnsi="Arial Narrow" w:cs="Arial Narrow"/>
          <w:color w:val="000000"/>
        </w:rPr>
      </w:pPr>
      <w:r>
        <w:rPr>
          <w:rFonts w:ascii="Arial Narrow" w:eastAsia="Arial Narrow" w:hAnsi="Arial Narrow" w:cs="Arial Narrow"/>
          <w:color w:val="000000"/>
        </w:rPr>
        <w:t>Continue to evaluate results of survey to identify future leadership topics and discuss the need for additional surveying to remain current with topics that membership would like covered</w:t>
      </w:r>
    </w:p>
    <w:p w14:paraId="0000006D" w14:textId="77777777" w:rsidR="0017535D" w:rsidRDefault="00F779FC">
      <w:pPr>
        <w:numPr>
          <w:ilvl w:val="0"/>
          <w:numId w:val="4"/>
        </w:numPr>
        <w:rPr>
          <w:rFonts w:ascii="Arial Narrow" w:eastAsia="Arial Narrow" w:hAnsi="Arial Narrow" w:cs="Arial Narrow"/>
          <w:color w:val="000000"/>
        </w:rPr>
      </w:pPr>
      <w:r>
        <w:rPr>
          <w:rFonts w:ascii="Arial Narrow" w:eastAsia="Arial Narrow" w:hAnsi="Arial Narrow" w:cs="Arial Narrow"/>
          <w:color w:val="000000"/>
        </w:rPr>
        <w:t>Create a more accessible summary of the board positions descriptions that have been developed by current board members</w:t>
      </w:r>
    </w:p>
    <w:p w14:paraId="0000006E" w14:textId="77777777" w:rsidR="0017535D" w:rsidRDefault="0017535D">
      <w:pPr>
        <w:ind w:left="720"/>
        <w:rPr>
          <w:rFonts w:ascii="Arial Narrow" w:eastAsia="Arial Narrow" w:hAnsi="Arial Narrow" w:cs="Arial Narrow"/>
          <w:color w:val="000000"/>
        </w:rPr>
      </w:pPr>
    </w:p>
    <w:p w14:paraId="0000006F" w14:textId="77777777" w:rsidR="0017535D" w:rsidRDefault="00F779FC">
      <w:pPr>
        <w:ind w:left="1080"/>
        <w:rPr>
          <w:rFonts w:ascii="Arial Narrow" w:eastAsia="Arial Narrow" w:hAnsi="Arial Narrow" w:cs="Arial Narrow"/>
          <w:color w:val="000000"/>
          <w:sz w:val="32"/>
          <w:szCs w:val="32"/>
          <w:u w:val="single"/>
        </w:rPr>
      </w:pPr>
      <w:r>
        <w:rPr>
          <w:rFonts w:ascii="Arial Narrow" w:eastAsia="Arial Narrow" w:hAnsi="Arial Narrow" w:cs="Arial Narrow"/>
          <w:b/>
          <w:bCs/>
          <w:color w:val="000000"/>
          <w:sz w:val="32"/>
          <w:szCs w:val="32"/>
          <w:u w:val="single"/>
        </w:rPr>
        <w:t xml:space="preserve">Virtual Directors Forum Committee </w:t>
      </w:r>
    </w:p>
    <w:p w14:paraId="00000070" w14:textId="77777777" w:rsidR="0017535D" w:rsidRDefault="0017535D">
      <w:pPr>
        <w:ind w:firstLine="720"/>
        <w:rPr>
          <w:rFonts w:ascii="Arial Narrow" w:eastAsia="Arial Narrow" w:hAnsi="Arial Narrow" w:cs="Arial Narrow"/>
          <w:color w:val="000000"/>
        </w:rPr>
      </w:pPr>
    </w:p>
    <w:p w14:paraId="00000071"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i/>
          <w:iCs/>
          <w:color w:val="000000"/>
        </w:rPr>
        <w:t>Chair: Bob DiGregorio</w:t>
      </w:r>
    </w:p>
    <w:p w14:paraId="00000072" w14:textId="77777777" w:rsidR="0017535D" w:rsidRDefault="0017535D">
      <w:pPr>
        <w:ind w:left="1080"/>
        <w:rPr>
          <w:rFonts w:ascii="Arial Narrow" w:eastAsia="Arial Narrow" w:hAnsi="Arial Narrow" w:cs="Arial Narrow"/>
          <w:color w:val="000000"/>
        </w:rPr>
      </w:pPr>
    </w:p>
    <w:p w14:paraId="00000073" w14:textId="6849ACCF"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 xml:space="preserve">Pharmacotherapy leaders – </w:t>
      </w:r>
      <w:r w:rsidR="0057496E">
        <w:rPr>
          <w:rFonts w:ascii="Arial Narrow" w:eastAsia="Arial Narrow" w:hAnsi="Arial Narrow" w:cs="Arial Narrow"/>
          <w:color w:val="000000"/>
        </w:rPr>
        <w:t>Led by Jess Snead</w:t>
      </w:r>
    </w:p>
    <w:p w14:paraId="17DAF593" w14:textId="693FD96C" w:rsidR="0057496E" w:rsidRDefault="0057496E">
      <w:pPr>
        <w:ind w:left="1080"/>
        <w:rPr>
          <w:rFonts w:ascii="Arial Narrow" w:eastAsia="Arial Narrow" w:hAnsi="Arial Narrow" w:cs="Arial Narrow"/>
          <w:color w:val="000000"/>
        </w:rPr>
      </w:pPr>
      <w:r>
        <w:rPr>
          <w:rFonts w:ascii="Arial Narrow" w:eastAsia="Arial Narrow" w:hAnsi="Arial Narrow" w:cs="Arial Narrow"/>
          <w:color w:val="000000"/>
        </w:rPr>
        <w:t>Directors of Pharmacy – Led by Daryl Schiller</w:t>
      </w:r>
    </w:p>
    <w:p w14:paraId="5FE47761" w14:textId="147745E1" w:rsidR="0057496E" w:rsidRDefault="0057496E">
      <w:pPr>
        <w:ind w:left="1080"/>
        <w:rPr>
          <w:rFonts w:ascii="Arial Narrow" w:eastAsia="Arial Narrow" w:hAnsi="Arial Narrow" w:cs="Arial Narrow"/>
          <w:color w:val="000000"/>
        </w:rPr>
      </w:pPr>
      <w:r>
        <w:rPr>
          <w:rFonts w:ascii="Arial Narrow" w:eastAsia="Arial Narrow" w:hAnsi="Arial Narrow" w:cs="Arial Narrow"/>
          <w:color w:val="000000"/>
        </w:rPr>
        <w:t>Monthly virtual meetings for both groups</w:t>
      </w:r>
    </w:p>
    <w:p w14:paraId="00000074" w14:textId="77777777" w:rsidR="0017535D" w:rsidRDefault="0017535D">
      <w:pPr>
        <w:ind w:left="1080"/>
        <w:rPr>
          <w:rFonts w:ascii="Arial Narrow" w:eastAsia="Arial Narrow" w:hAnsi="Arial Narrow" w:cs="Arial Narrow"/>
          <w:color w:val="000000"/>
        </w:rPr>
      </w:pPr>
    </w:p>
    <w:p w14:paraId="00000075"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i/>
          <w:iCs/>
          <w:color w:val="000000"/>
        </w:rPr>
        <w:t>Members</w:t>
      </w:r>
      <w:r>
        <w:rPr>
          <w:rFonts w:ascii="Arial Narrow" w:eastAsia="Arial Narrow" w:hAnsi="Arial Narrow" w:cs="Arial Narrow"/>
          <w:color w:val="000000"/>
        </w:rPr>
        <w:t xml:space="preserve">: </w:t>
      </w:r>
    </w:p>
    <w:p w14:paraId="00000076"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Open invite to Pharmacotherapy Leaders</w:t>
      </w:r>
    </w:p>
    <w:p w14:paraId="00000077"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Open invite to Directors of Pharmacy</w:t>
      </w:r>
    </w:p>
    <w:p w14:paraId="77332C6B" w14:textId="77777777" w:rsidR="0057496E" w:rsidRDefault="0057496E">
      <w:pPr>
        <w:ind w:left="1080"/>
        <w:rPr>
          <w:rFonts w:ascii="Arial Narrow" w:eastAsia="Arial Narrow" w:hAnsi="Arial Narrow" w:cs="Arial Narrow"/>
          <w:color w:val="000000"/>
        </w:rPr>
      </w:pPr>
    </w:p>
    <w:p w14:paraId="730684D4" w14:textId="7FDDB7C9" w:rsidR="0057496E" w:rsidRDefault="0057496E">
      <w:pPr>
        <w:ind w:left="1080"/>
        <w:rPr>
          <w:rFonts w:ascii="Arial Narrow" w:eastAsia="Arial Narrow" w:hAnsi="Arial Narrow" w:cs="Arial Narrow"/>
          <w:color w:val="000000"/>
        </w:rPr>
      </w:pPr>
      <w:r>
        <w:rPr>
          <w:rFonts w:ascii="Arial Narrow" w:eastAsia="Arial Narrow" w:hAnsi="Arial Narrow" w:cs="Arial Narrow"/>
          <w:color w:val="000000"/>
        </w:rPr>
        <w:t>Quarterly Virtual meeting of communities (sub-groups):</w:t>
      </w:r>
    </w:p>
    <w:p w14:paraId="7FF65E1A" w14:textId="77777777" w:rsidR="0057496E" w:rsidRDefault="0057496E">
      <w:pPr>
        <w:ind w:left="1080"/>
        <w:rPr>
          <w:rFonts w:ascii="Arial Narrow" w:eastAsia="Arial Narrow" w:hAnsi="Arial Narrow" w:cs="Arial Narrow"/>
          <w:color w:val="000000"/>
        </w:rPr>
      </w:pPr>
    </w:p>
    <w:p w14:paraId="79AC714C" w14:textId="77777777" w:rsidR="0057496E" w:rsidRPr="0057496E" w:rsidRDefault="0057496E" w:rsidP="0057496E">
      <w:pPr>
        <w:numPr>
          <w:ilvl w:val="0"/>
          <w:numId w:val="8"/>
        </w:numPr>
        <w:tabs>
          <w:tab w:val="num" w:pos="720"/>
        </w:tabs>
        <w:rPr>
          <w:rFonts w:ascii="Arial Narrow" w:eastAsia="Arial Narrow" w:hAnsi="Arial Narrow" w:cs="Arial Narrow"/>
          <w:color w:val="000000"/>
          <w:lang w:val="en-US"/>
        </w:rPr>
      </w:pPr>
      <w:r w:rsidRPr="0057496E">
        <w:rPr>
          <w:rFonts w:ascii="Arial Narrow" w:eastAsia="Arial Narrow" w:hAnsi="Arial Narrow" w:cs="Arial Narrow"/>
          <w:color w:val="000000"/>
          <w:lang w:val="en-US"/>
        </w:rPr>
        <w:t>Medication Safety/Informatics (Francesca Sosnowski)</w:t>
      </w:r>
    </w:p>
    <w:p w14:paraId="67837980" w14:textId="77777777" w:rsidR="0057496E" w:rsidRPr="0057496E" w:rsidRDefault="0057496E" w:rsidP="0057496E">
      <w:pPr>
        <w:numPr>
          <w:ilvl w:val="0"/>
          <w:numId w:val="8"/>
        </w:numPr>
        <w:tabs>
          <w:tab w:val="num" w:pos="720"/>
        </w:tabs>
        <w:rPr>
          <w:rFonts w:ascii="Arial Narrow" w:eastAsia="Arial Narrow" w:hAnsi="Arial Narrow" w:cs="Arial Narrow"/>
          <w:color w:val="000000"/>
          <w:lang w:val="en-US"/>
        </w:rPr>
      </w:pPr>
      <w:r w:rsidRPr="0057496E">
        <w:rPr>
          <w:rFonts w:ascii="Arial Narrow" w:eastAsia="Arial Narrow" w:hAnsi="Arial Narrow" w:cs="Arial Narrow"/>
          <w:color w:val="000000"/>
          <w:lang w:val="en-US"/>
        </w:rPr>
        <w:t>Technician Leaders (Elon Winston and Christa Clay)</w:t>
      </w:r>
    </w:p>
    <w:p w14:paraId="39D91E4F" w14:textId="77777777" w:rsidR="0057496E" w:rsidRPr="0057496E" w:rsidRDefault="0057496E" w:rsidP="0057496E">
      <w:pPr>
        <w:numPr>
          <w:ilvl w:val="0"/>
          <w:numId w:val="8"/>
        </w:numPr>
        <w:tabs>
          <w:tab w:val="num" w:pos="720"/>
        </w:tabs>
        <w:rPr>
          <w:rFonts w:ascii="Arial Narrow" w:eastAsia="Arial Narrow" w:hAnsi="Arial Narrow" w:cs="Arial Narrow"/>
          <w:color w:val="000000"/>
          <w:lang w:val="en-US"/>
        </w:rPr>
      </w:pPr>
      <w:r w:rsidRPr="0057496E">
        <w:rPr>
          <w:rFonts w:ascii="Arial Narrow" w:eastAsia="Arial Narrow" w:hAnsi="Arial Narrow" w:cs="Arial Narrow"/>
          <w:color w:val="000000"/>
          <w:lang w:val="en-US"/>
        </w:rPr>
        <w:t xml:space="preserve">Entrepreneurial Leaders (Cindy </w:t>
      </w:r>
      <w:proofErr w:type="spellStart"/>
      <w:r w:rsidRPr="0057496E">
        <w:rPr>
          <w:rFonts w:ascii="Arial Narrow" w:eastAsia="Arial Narrow" w:hAnsi="Arial Narrow" w:cs="Arial Narrow"/>
          <w:color w:val="000000"/>
          <w:lang w:val="en-US"/>
        </w:rPr>
        <w:t>Ipoliti</w:t>
      </w:r>
      <w:proofErr w:type="spellEnd"/>
      <w:r w:rsidRPr="0057496E">
        <w:rPr>
          <w:rFonts w:ascii="Arial Narrow" w:eastAsia="Arial Narrow" w:hAnsi="Arial Narrow" w:cs="Arial Narrow"/>
          <w:color w:val="000000"/>
          <w:lang w:val="en-US"/>
        </w:rPr>
        <w:t xml:space="preserve"> and Heather Brener)</w:t>
      </w:r>
    </w:p>
    <w:p w14:paraId="596C8B5F" w14:textId="77777777" w:rsidR="0057496E" w:rsidRPr="0057496E" w:rsidRDefault="0057496E" w:rsidP="0057496E">
      <w:pPr>
        <w:numPr>
          <w:ilvl w:val="0"/>
          <w:numId w:val="8"/>
        </w:numPr>
        <w:tabs>
          <w:tab w:val="num" w:pos="720"/>
        </w:tabs>
        <w:rPr>
          <w:rFonts w:ascii="Arial Narrow" w:eastAsia="Arial Narrow" w:hAnsi="Arial Narrow" w:cs="Arial Narrow"/>
          <w:color w:val="000000"/>
          <w:lang w:val="en-US"/>
        </w:rPr>
      </w:pPr>
      <w:r w:rsidRPr="0057496E">
        <w:rPr>
          <w:rFonts w:ascii="Arial Narrow" w:eastAsia="Arial Narrow" w:hAnsi="Arial Narrow" w:cs="Arial Narrow"/>
          <w:color w:val="000000"/>
          <w:lang w:val="en-US"/>
        </w:rPr>
        <w:t>Pediatrics (Alina Forin)</w:t>
      </w:r>
    </w:p>
    <w:p w14:paraId="342BB113" w14:textId="77777777" w:rsidR="0057496E" w:rsidRPr="0057496E" w:rsidRDefault="0057496E" w:rsidP="0057496E">
      <w:pPr>
        <w:numPr>
          <w:ilvl w:val="0"/>
          <w:numId w:val="8"/>
        </w:numPr>
        <w:tabs>
          <w:tab w:val="num" w:pos="720"/>
        </w:tabs>
        <w:rPr>
          <w:rFonts w:ascii="Arial Narrow" w:eastAsia="Arial Narrow" w:hAnsi="Arial Narrow" w:cs="Arial Narrow"/>
          <w:color w:val="000000"/>
          <w:lang w:val="en-US"/>
        </w:rPr>
      </w:pPr>
      <w:r w:rsidRPr="0057496E">
        <w:rPr>
          <w:rFonts w:ascii="Arial Narrow" w:eastAsia="Arial Narrow" w:hAnsi="Arial Narrow" w:cs="Arial Narrow"/>
          <w:color w:val="000000"/>
          <w:lang w:val="en-US"/>
        </w:rPr>
        <w:t>Emergency Medicine (Christine Ciaramella and Matthew Poremba)</w:t>
      </w:r>
    </w:p>
    <w:p w14:paraId="0B34FF85" w14:textId="77777777" w:rsidR="0057496E" w:rsidRPr="0057496E" w:rsidRDefault="0057496E" w:rsidP="0057496E">
      <w:pPr>
        <w:numPr>
          <w:ilvl w:val="0"/>
          <w:numId w:val="8"/>
        </w:numPr>
        <w:tabs>
          <w:tab w:val="num" w:pos="720"/>
        </w:tabs>
        <w:rPr>
          <w:rFonts w:ascii="Arial Narrow" w:eastAsia="Arial Narrow" w:hAnsi="Arial Narrow" w:cs="Arial Narrow"/>
          <w:color w:val="000000"/>
          <w:lang w:val="en-US"/>
        </w:rPr>
      </w:pPr>
      <w:r w:rsidRPr="0057496E">
        <w:rPr>
          <w:rFonts w:ascii="Arial Narrow" w:eastAsia="Arial Narrow" w:hAnsi="Arial Narrow" w:cs="Arial Narrow"/>
          <w:color w:val="000000"/>
          <w:lang w:val="en-US"/>
        </w:rPr>
        <w:t xml:space="preserve">Infectious Diseases (Soni </w:t>
      </w:r>
      <w:proofErr w:type="spellStart"/>
      <w:r w:rsidRPr="0057496E">
        <w:rPr>
          <w:rFonts w:ascii="Arial Narrow" w:eastAsia="Arial Narrow" w:hAnsi="Arial Narrow" w:cs="Arial Narrow"/>
          <w:color w:val="000000"/>
          <w:lang w:val="en-US"/>
        </w:rPr>
        <w:t>Rastagar</w:t>
      </w:r>
      <w:proofErr w:type="spellEnd"/>
      <w:r w:rsidRPr="0057496E">
        <w:rPr>
          <w:rFonts w:ascii="Arial Narrow" w:eastAsia="Arial Narrow" w:hAnsi="Arial Narrow" w:cs="Arial Narrow"/>
          <w:color w:val="000000"/>
          <w:lang w:val="en-US"/>
        </w:rPr>
        <w:t xml:space="preserve"> and Sharon Blum)</w:t>
      </w:r>
    </w:p>
    <w:p w14:paraId="0B3B4E16" w14:textId="77777777" w:rsidR="0057496E" w:rsidRPr="0057496E" w:rsidRDefault="0057496E" w:rsidP="0057496E">
      <w:pPr>
        <w:numPr>
          <w:ilvl w:val="0"/>
          <w:numId w:val="8"/>
        </w:numPr>
        <w:tabs>
          <w:tab w:val="num" w:pos="720"/>
        </w:tabs>
        <w:rPr>
          <w:rFonts w:ascii="Arial Narrow" w:eastAsia="Arial Narrow" w:hAnsi="Arial Narrow" w:cs="Arial Narrow"/>
          <w:color w:val="000000"/>
          <w:lang w:val="en-US"/>
        </w:rPr>
      </w:pPr>
      <w:r w:rsidRPr="0057496E">
        <w:rPr>
          <w:rFonts w:ascii="Arial Narrow" w:eastAsia="Arial Narrow" w:hAnsi="Arial Narrow" w:cs="Arial Narrow"/>
          <w:color w:val="000000"/>
          <w:lang w:val="en-US"/>
        </w:rPr>
        <w:t>Critical Care (Kelsey Gregorie)</w:t>
      </w:r>
    </w:p>
    <w:p w14:paraId="7D2F6161" w14:textId="7D065F92" w:rsidR="0057496E" w:rsidRPr="0057496E" w:rsidRDefault="0057496E" w:rsidP="0057496E">
      <w:pPr>
        <w:numPr>
          <w:ilvl w:val="0"/>
          <w:numId w:val="8"/>
        </w:numPr>
        <w:tabs>
          <w:tab w:val="num" w:pos="720"/>
        </w:tabs>
        <w:rPr>
          <w:rFonts w:ascii="Arial Narrow" w:eastAsia="Arial Narrow" w:hAnsi="Arial Narrow" w:cs="Arial Narrow"/>
          <w:color w:val="000000"/>
          <w:lang w:val="en-US"/>
        </w:rPr>
      </w:pPr>
      <w:r w:rsidRPr="0057496E">
        <w:rPr>
          <w:rFonts w:ascii="Arial Narrow" w:eastAsia="Arial Narrow" w:hAnsi="Arial Narrow" w:cs="Arial Narrow"/>
          <w:color w:val="000000"/>
          <w:lang w:val="en-US"/>
        </w:rPr>
        <w:lastRenderedPageBreak/>
        <w:t xml:space="preserve">Ambulatory </w:t>
      </w:r>
      <w:r w:rsidRPr="0057496E">
        <w:rPr>
          <w:rFonts w:ascii="Arial Narrow" w:eastAsia="Arial Narrow" w:hAnsi="Arial Narrow" w:cs="Arial Narrow"/>
          <w:color w:val="000000"/>
          <w:lang w:val="en-US"/>
        </w:rPr>
        <w:t>Care (</w:t>
      </w:r>
      <w:r w:rsidRPr="0057496E">
        <w:rPr>
          <w:rFonts w:ascii="Arial Narrow" w:eastAsia="Arial Narrow" w:hAnsi="Arial Narrow" w:cs="Arial Narrow"/>
          <w:color w:val="000000"/>
          <w:lang w:val="en-US"/>
        </w:rPr>
        <w:t>includes Specialty and Health System Based Community Pharmacies) (Mitchell Miller)</w:t>
      </w:r>
      <w:r w:rsidRPr="0057496E">
        <w:rPr>
          <w:rFonts w:ascii="Arial" w:eastAsia="Arial Narrow" w:hAnsi="Arial" w:cs="Arial"/>
          <w:color w:val="000000"/>
          <w:lang w:val="en-US"/>
        </w:rPr>
        <w:t>​​</w:t>
      </w:r>
    </w:p>
    <w:p w14:paraId="6E734430" w14:textId="77777777" w:rsidR="0057496E" w:rsidRDefault="0057496E">
      <w:pPr>
        <w:ind w:left="1080"/>
        <w:rPr>
          <w:rFonts w:ascii="Arial Narrow" w:eastAsia="Arial Narrow" w:hAnsi="Arial Narrow" w:cs="Arial Narrow"/>
          <w:color w:val="000000"/>
        </w:rPr>
      </w:pPr>
    </w:p>
    <w:p w14:paraId="00000078" w14:textId="77777777" w:rsidR="0017535D" w:rsidRDefault="0017535D">
      <w:pPr>
        <w:ind w:left="1080"/>
        <w:rPr>
          <w:rFonts w:ascii="Arial Narrow" w:eastAsia="Arial Narrow" w:hAnsi="Arial Narrow" w:cs="Arial Narrow"/>
          <w:color w:val="000000"/>
        </w:rPr>
      </w:pPr>
    </w:p>
    <w:p w14:paraId="00000079"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i/>
          <w:iCs/>
          <w:color w:val="000000"/>
        </w:rPr>
        <w:t>Activities: Past</w:t>
      </w:r>
    </w:p>
    <w:p w14:paraId="0000007A"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Changed naming to be clearer about targeted groups – “Clinical Directors of Pharmacy” changed to “Pharmacotherapy Leaders” to differentiate from “Directors of Pharmacy” group</w:t>
      </w:r>
    </w:p>
    <w:p w14:paraId="0000007B" w14:textId="77777777" w:rsidR="0017535D" w:rsidRDefault="0017535D">
      <w:pPr>
        <w:ind w:left="1080"/>
        <w:rPr>
          <w:rFonts w:ascii="Arial Narrow" w:eastAsia="Arial Narrow" w:hAnsi="Arial Narrow" w:cs="Arial Narrow"/>
          <w:color w:val="000000"/>
        </w:rPr>
      </w:pPr>
    </w:p>
    <w:p w14:paraId="0000007D" w14:textId="77777777" w:rsidR="0017535D" w:rsidRDefault="0017535D">
      <w:pPr>
        <w:ind w:left="1080"/>
        <w:rPr>
          <w:rFonts w:ascii="Arial Narrow" w:eastAsia="Arial Narrow" w:hAnsi="Arial Narrow" w:cs="Arial Narrow"/>
          <w:color w:val="000000"/>
        </w:rPr>
      </w:pPr>
    </w:p>
    <w:p w14:paraId="0000007E" w14:textId="56D156C5"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 xml:space="preserve">Development of programming for </w:t>
      </w:r>
      <w:r w:rsidR="0057496E">
        <w:rPr>
          <w:rFonts w:ascii="Arial Narrow" w:eastAsia="Arial Narrow" w:hAnsi="Arial Narrow" w:cs="Arial Narrow"/>
          <w:color w:val="000000"/>
        </w:rPr>
        <w:t xml:space="preserve">two </w:t>
      </w:r>
      <w:r>
        <w:rPr>
          <w:rFonts w:ascii="Arial Narrow" w:eastAsia="Arial Narrow" w:hAnsi="Arial Narrow" w:cs="Arial Narrow"/>
          <w:color w:val="000000"/>
        </w:rPr>
        <w:t>in</w:t>
      </w:r>
      <w:r w:rsidR="0057496E">
        <w:rPr>
          <w:rFonts w:ascii="Arial Narrow" w:eastAsia="Arial Narrow" w:hAnsi="Arial Narrow" w:cs="Arial Narrow"/>
          <w:color w:val="000000"/>
        </w:rPr>
        <w:t>-</w:t>
      </w:r>
      <w:r>
        <w:rPr>
          <w:rFonts w:ascii="Arial Narrow" w:eastAsia="Arial Narrow" w:hAnsi="Arial Narrow" w:cs="Arial Narrow"/>
          <w:color w:val="000000"/>
        </w:rPr>
        <w:t xml:space="preserve">person </w:t>
      </w:r>
      <w:r w:rsidR="0057496E">
        <w:rPr>
          <w:rFonts w:ascii="Arial Narrow" w:eastAsia="Arial Narrow" w:hAnsi="Arial Narrow" w:cs="Arial Narrow"/>
          <w:color w:val="000000"/>
        </w:rPr>
        <w:t>sessions, supporting additional communities based on breakout sessions</w:t>
      </w:r>
    </w:p>
    <w:p w14:paraId="0000007F" w14:textId="77777777" w:rsidR="0017535D" w:rsidRDefault="0017535D">
      <w:pPr>
        <w:ind w:left="1080"/>
        <w:rPr>
          <w:rFonts w:ascii="Arial Narrow" w:eastAsia="Arial Narrow" w:hAnsi="Arial Narrow" w:cs="Arial Narrow"/>
          <w:color w:val="000000"/>
        </w:rPr>
      </w:pPr>
    </w:p>
    <w:p w14:paraId="00000081" w14:textId="77777777" w:rsidR="0017535D" w:rsidRDefault="0017535D">
      <w:pPr>
        <w:ind w:left="1080"/>
        <w:rPr>
          <w:rFonts w:ascii="Arial Narrow" w:eastAsia="Arial Narrow" w:hAnsi="Arial Narrow" w:cs="Arial Narrow"/>
          <w:color w:val="000000"/>
        </w:rPr>
      </w:pPr>
    </w:p>
    <w:p w14:paraId="00000082"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i/>
          <w:iCs/>
          <w:color w:val="000000"/>
        </w:rPr>
        <w:t>Activities: Future</w:t>
      </w:r>
    </w:p>
    <w:p w14:paraId="00000083" w14:textId="77777777" w:rsidR="0017535D" w:rsidRDefault="0017535D">
      <w:pPr>
        <w:ind w:left="1080"/>
        <w:rPr>
          <w:rFonts w:ascii="Arial Narrow" w:eastAsia="Arial Narrow" w:hAnsi="Arial Narrow" w:cs="Arial Narrow"/>
          <w:color w:val="000000"/>
        </w:rPr>
      </w:pPr>
    </w:p>
    <w:p w14:paraId="00000084" w14:textId="418630C1" w:rsidR="0017535D" w:rsidRDefault="0057496E">
      <w:pPr>
        <w:ind w:left="1080"/>
        <w:rPr>
          <w:rFonts w:ascii="Arial Narrow" w:eastAsia="Arial Narrow" w:hAnsi="Arial Narrow" w:cs="Arial Narrow"/>
          <w:color w:val="000000"/>
        </w:rPr>
      </w:pPr>
      <w:r>
        <w:rPr>
          <w:rFonts w:ascii="Arial Narrow" w:eastAsia="Arial Narrow" w:hAnsi="Arial Narrow" w:cs="Arial Narrow"/>
          <w:color w:val="000000"/>
        </w:rPr>
        <w:t>Continue evaluation of communities to best represent the needs of membership</w:t>
      </w:r>
    </w:p>
    <w:p w14:paraId="00000085" w14:textId="77777777" w:rsidR="0017535D" w:rsidRDefault="0017535D">
      <w:pPr>
        <w:ind w:left="1080"/>
        <w:rPr>
          <w:rFonts w:ascii="Arial Narrow" w:eastAsia="Arial Narrow" w:hAnsi="Arial Narrow" w:cs="Arial Narrow"/>
          <w:color w:val="000000"/>
        </w:rPr>
      </w:pPr>
    </w:p>
    <w:p w14:paraId="00000086"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 xml:space="preserve">Continue to develop strategies for growing attendance for groups and subgroups, evaluating current invite list and potential to expand reach  </w:t>
      </w:r>
    </w:p>
    <w:p w14:paraId="00000087" w14:textId="77777777" w:rsidR="0017535D" w:rsidRDefault="0017535D">
      <w:pPr>
        <w:ind w:left="1080"/>
        <w:rPr>
          <w:rFonts w:ascii="Arial Narrow" w:eastAsia="Arial Narrow" w:hAnsi="Arial Narrow" w:cs="Arial Narrow"/>
          <w:color w:val="000000"/>
        </w:rPr>
      </w:pPr>
    </w:p>
    <w:p w14:paraId="00000088" w14:textId="77777777" w:rsidR="0017535D" w:rsidRDefault="00F779FC">
      <w:pPr>
        <w:ind w:left="1080"/>
        <w:rPr>
          <w:rFonts w:ascii="Arial Narrow" w:eastAsia="Arial Narrow" w:hAnsi="Arial Narrow" w:cs="Arial Narrow"/>
          <w:color w:val="000000"/>
          <w:sz w:val="32"/>
          <w:szCs w:val="32"/>
          <w:u w:val="single"/>
        </w:rPr>
      </w:pPr>
      <w:r>
        <w:rPr>
          <w:rFonts w:ascii="Arial Narrow" w:eastAsia="Arial Narrow" w:hAnsi="Arial Narrow" w:cs="Arial Narrow"/>
          <w:b/>
          <w:bCs/>
          <w:color w:val="000000"/>
          <w:sz w:val="32"/>
          <w:szCs w:val="32"/>
          <w:u w:val="single"/>
        </w:rPr>
        <w:t xml:space="preserve">Practice Advancement Initiative Committee </w:t>
      </w:r>
    </w:p>
    <w:p w14:paraId="00000089" w14:textId="77777777" w:rsidR="0017535D" w:rsidRDefault="0017535D">
      <w:pPr>
        <w:ind w:left="720"/>
        <w:rPr>
          <w:rFonts w:ascii="Arial Narrow" w:eastAsia="Arial Narrow" w:hAnsi="Arial Narrow" w:cs="Arial Narrow"/>
          <w:color w:val="000000"/>
        </w:rPr>
      </w:pPr>
    </w:p>
    <w:p w14:paraId="0000008A"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i/>
          <w:iCs/>
          <w:color w:val="000000"/>
        </w:rPr>
        <w:t>Chair: Stephanie Seyse and Joe Burczynski</w:t>
      </w:r>
    </w:p>
    <w:p w14:paraId="0000008B" w14:textId="77777777" w:rsidR="0017535D" w:rsidRDefault="0017535D">
      <w:pPr>
        <w:ind w:left="1080"/>
        <w:rPr>
          <w:rFonts w:ascii="Arial Narrow" w:eastAsia="Arial Narrow" w:hAnsi="Arial Narrow" w:cs="Arial Narrow"/>
          <w:color w:val="000000"/>
        </w:rPr>
      </w:pPr>
    </w:p>
    <w:p w14:paraId="0000008C"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i/>
          <w:iCs/>
          <w:color w:val="000000"/>
        </w:rPr>
        <w:t>Members</w:t>
      </w:r>
      <w:r>
        <w:rPr>
          <w:rFonts w:ascii="Arial Narrow" w:eastAsia="Arial Narrow" w:hAnsi="Arial Narrow" w:cs="Arial Narrow"/>
          <w:color w:val="000000"/>
        </w:rPr>
        <w:t xml:space="preserve">: </w:t>
      </w:r>
    </w:p>
    <w:p w14:paraId="0000008D"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Argiro, Stephen</w:t>
      </w:r>
    </w:p>
    <w:p w14:paraId="0000008E"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Arya, Amisha</w:t>
      </w:r>
    </w:p>
    <w:p w14:paraId="0000008F"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Brener, Heather</w:t>
      </w:r>
    </w:p>
    <w:p w14:paraId="00000090"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Burczynski, Joe</w:t>
      </w:r>
    </w:p>
    <w:p w14:paraId="00000091"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Choi, John</w:t>
      </w:r>
    </w:p>
    <w:p w14:paraId="00000092"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De Urioste, Siobhan</w:t>
      </w:r>
    </w:p>
    <w:p w14:paraId="00000093"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 xml:space="preserve">Dick, Travis </w:t>
      </w:r>
    </w:p>
    <w:p w14:paraId="00000094"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Erickson, Karen</w:t>
      </w:r>
    </w:p>
    <w:p w14:paraId="00000095"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Graber, Laurie</w:t>
      </w:r>
    </w:p>
    <w:p w14:paraId="00000096"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Lau, Kwong</w:t>
      </w:r>
    </w:p>
    <w:p w14:paraId="00000097" w14:textId="77777777" w:rsidR="0017535D" w:rsidRDefault="00F779FC">
      <w:pPr>
        <w:ind w:left="1080"/>
        <w:rPr>
          <w:rFonts w:ascii="Arial Narrow" w:eastAsia="Arial Narrow" w:hAnsi="Arial Narrow" w:cs="Arial Narrow"/>
          <w:color w:val="000000"/>
        </w:rPr>
      </w:pPr>
      <w:proofErr w:type="spellStart"/>
      <w:r>
        <w:rPr>
          <w:rFonts w:ascii="Arial Narrow" w:eastAsia="Arial Narrow" w:hAnsi="Arial Narrow" w:cs="Arial Narrow"/>
          <w:color w:val="000000"/>
        </w:rPr>
        <w:t>Radparvar</w:t>
      </w:r>
      <w:proofErr w:type="spellEnd"/>
      <w:r>
        <w:rPr>
          <w:rFonts w:ascii="Arial Narrow" w:eastAsia="Arial Narrow" w:hAnsi="Arial Narrow" w:cs="Arial Narrow"/>
          <w:color w:val="000000"/>
        </w:rPr>
        <w:t>, Sara</w:t>
      </w:r>
    </w:p>
    <w:p w14:paraId="00000098"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Riebandt, Grazyna</w:t>
      </w:r>
    </w:p>
    <w:p w14:paraId="00000099"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Roman, Rafael</w:t>
      </w:r>
    </w:p>
    <w:p w14:paraId="0000009A"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Schiller, Daryl</w:t>
      </w:r>
    </w:p>
    <w:p w14:paraId="0000009B"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Seeger, Abbie</w:t>
      </w:r>
    </w:p>
    <w:p w14:paraId="0000009C"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Sinnet, Mark</w:t>
      </w:r>
    </w:p>
    <w:p w14:paraId="0000009D"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Vink, Timothy</w:t>
      </w:r>
    </w:p>
    <w:p w14:paraId="0000009E"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Wang, Shan</w:t>
      </w:r>
    </w:p>
    <w:p w14:paraId="0000009F"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color w:val="000000"/>
        </w:rPr>
        <w:t>Webster, Dave</w:t>
      </w:r>
    </w:p>
    <w:p w14:paraId="000000A0" w14:textId="77777777" w:rsidR="0017535D" w:rsidRDefault="0017535D">
      <w:pPr>
        <w:ind w:left="1080"/>
        <w:rPr>
          <w:rFonts w:ascii="Arial Narrow" w:eastAsia="Arial Narrow" w:hAnsi="Arial Narrow" w:cs="Arial Narrow"/>
          <w:color w:val="000000"/>
        </w:rPr>
      </w:pPr>
    </w:p>
    <w:p w14:paraId="000000A1"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i/>
          <w:iCs/>
          <w:color w:val="000000"/>
        </w:rPr>
        <w:t>Activities: Past</w:t>
      </w:r>
    </w:p>
    <w:p w14:paraId="000000A2" w14:textId="77777777" w:rsidR="0017535D" w:rsidRDefault="00F779FC">
      <w:pPr>
        <w:numPr>
          <w:ilvl w:val="0"/>
          <w:numId w:val="6"/>
        </w:numPr>
        <w:rPr>
          <w:rFonts w:ascii="Arial Narrow" w:eastAsia="Arial Narrow" w:hAnsi="Arial Narrow" w:cs="Arial Narrow"/>
          <w:color w:val="000000"/>
        </w:rPr>
      </w:pPr>
      <w:r>
        <w:rPr>
          <w:rFonts w:ascii="Arial Narrow" w:eastAsia="Arial Narrow" w:hAnsi="Arial Narrow" w:cs="Arial Narrow"/>
          <w:color w:val="000000"/>
        </w:rPr>
        <w:t>Continued focus on 2 key areas for PAI 2030 – Patient centered care and pharmacy technician roles</w:t>
      </w:r>
    </w:p>
    <w:p w14:paraId="000000A3" w14:textId="77777777" w:rsidR="0017535D" w:rsidRDefault="00F779FC">
      <w:pPr>
        <w:numPr>
          <w:ilvl w:val="1"/>
          <w:numId w:val="6"/>
        </w:numPr>
        <w:rPr>
          <w:rFonts w:ascii="Arial Narrow" w:eastAsia="Arial Narrow" w:hAnsi="Arial Narrow" w:cs="Arial Narrow"/>
          <w:color w:val="000000"/>
        </w:rPr>
      </w:pPr>
      <w:r>
        <w:rPr>
          <w:rFonts w:ascii="Arial Narrow" w:eastAsia="Arial Narrow" w:hAnsi="Arial Narrow" w:cs="Arial Narrow"/>
          <w:color w:val="000000"/>
        </w:rPr>
        <w:t>Continued to add and gather stories from successful programs, highlighting best practices related to medication reconciliation programs</w:t>
      </w:r>
    </w:p>
    <w:p w14:paraId="000000A4" w14:textId="77777777" w:rsidR="0017535D" w:rsidRDefault="00F779FC">
      <w:pPr>
        <w:numPr>
          <w:ilvl w:val="0"/>
          <w:numId w:val="6"/>
        </w:numPr>
        <w:rPr>
          <w:rFonts w:ascii="Arial Narrow" w:eastAsia="Arial Narrow" w:hAnsi="Arial Narrow" w:cs="Arial Narrow"/>
          <w:color w:val="000000"/>
        </w:rPr>
      </w:pPr>
      <w:r>
        <w:rPr>
          <w:rFonts w:ascii="Arial Narrow" w:eastAsia="Arial Narrow" w:hAnsi="Arial Narrow" w:cs="Arial Narrow"/>
          <w:color w:val="000000"/>
        </w:rPr>
        <w:t>Continued Webinar Series</w:t>
      </w:r>
    </w:p>
    <w:p w14:paraId="000000A5" w14:textId="77777777" w:rsidR="0017535D" w:rsidRDefault="00F779FC">
      <w:pPr>
        <w:numPr>
          <w:ilvl w:val="1"/>
          <w:numId w:val="6"/>
        </w:numPr>
        <w:rPr>
          <w:rFonts w:ascii="Arial Narrow" w:eastAsia="Arial Narrow" w:hAnsi="Arial Narrow" w:cs="Arial Narrow"/>
          <w:color w:val="000000"/>
        </w:rPr>
      </w:pPr>
      <w:r>
        <w:rPr>
          <w:rFonts w:ascii="Arial Narrow" w:eastAsia="Arial Narrow" w:hAnsi="Arial Narrow" w:cs="Arial Narrow"/>
          <w:color w:val="000000"/>
        </w:rPr>
        <w:t>Technician – “Accredited Technician Training Program”</w:t>
      </w:r>
    </w:p>
    <w:p w14:paraId="000000A6" w14:textId="77777777" w:rsidR="0017535D" w:rsidRDefault="00F779FC">
      <w:pPr>
        <w:numPr>
          <w:ilvl w:val="1"/>
          <w:numId w:val="6"/>
        </w:numPr>
        <w:rPr>
          <w:rFonts w:ascii="Arial Narrow" w:eastAsia="Arial Narrow" w:hAnsi="Arial Narrow" w:cs="Arial Narrow"/>
          <w:color w:val="000000"/>
        </w:rPr>
      </w:pPr>
      <w:r>
        <w:rPr>
          <w:rFonts w:ascii="Arial Narrow" w:eastAsia="Arial Narrow" w:hAnsi="Arial Narrow" w:cs="Arial Narrow"/>
          <w:color w:val="000000"/>
        </w:rPr>
        <w:t>Metrics – “Beyond the Count:  Making Pharmacy Metrics Matter”</w:t>
      </w:r>
    </w:p>
    <w:p w14:paraId="000000A7" w14:textId="77777777" w:rsidR="0017535D" w:rsidRDefault="00F779FC">
      <w:pPr>
        <w:numPr>
          <w:ilvl w:val="1"/>
          <w:numId w:val="6"/>
        </w:numPr>
        <w:rPr>
          <w:rFonts w:ascii="Arial Narrow" w:eastAsia="Arial Narrow" w:hAnsi="Arial Narrow" w:cs="Arial Narrow"/>
          <w:color w:val="000000"/>
        </w:rPr>
      </w:pPr>
      <w:r>
        <w:rPr>
          <w:rFonts w:ascii="Arial Narrow" w:eastAsia="Arial Narrow" w:hAnsi="Arial Narrow" w:cs="Arial Narrow"/>
          <w:color w:val="000000"/>
        </w:rPr>
        <w:t>Consolidated Services – “Maximizing Reach: The Strategic Value of Consolidated Pharmacy Services”</w:t>
      </w:r>
    </w:p>
    <w:p w14:paraId="000000A8" w14:textId="77777777" w:rsidR="0017535D" w:rsidRDefault="0017535D">
      <w:pPr>
        <w:ind w:left="1080"/>
        <w:rPr>
          <w:rFonts w:ascii="Arial Narrow" w:eastAsia="Arial Narrow" w:hAnsi="Arial Narrow" w:cs="Arial Narrow"/>
          <w:color w:val="000000"/>
        </w:rPr>
      </w:pPr>
    </w:p>
    <w:p w14:paraId="000000A9" w14:textId="77777777" w:rsidR="0017535D" w:rsidRDefault="00F779FC">
      <w:pPr>
        <w:ind w:left="1080"/>
        <w:rPr>
          <w:rFonts w:ascii="Arial Narrow" w:eastAsia="Arial Narrow" w:hAnsi="Arial Narrow" w:cs="Arial Narrow"/>
          <w:color w:val="000000"/>
        </w:rPr>
      </w:pPr>
      <w:r>
        <w:rPr>
          <w:rFonts w:ascii="Arial Narrow" w:eastAsia="Arial Narrow" w:hAnsi="Arial Narrow" w:cs="Arial Narrow"/>
          <w:i/>
          <w:iCs/>
          <w:color w:val="000000"/>
        </w:rPr>
        <w:t>Activities: Future</w:t>
      </w:r>
    </w:p>
    <w:p w14:paraId="000000AA" w14:textId="77777777" w:rsidR="0017535D" w:rsidRDefault="00F779FC">
      <w:pPr>
        <w:numPr>
          <w:ilvl w:val="0"/>
          <w:numId w:val="5"/>
        </w:numPr>
        <w:rPr>
          <w:rFonts w:ascii="Arial Narrow" w:eastAsia="Arial Narrow" w:hAnsi="Arial Narrow" w:cs="Arial Narrow"/>
          <w:color w:val="000000"/>
        </w:rPr>
      </w:pPr>
      <w:r>
        <w:rPr>
          <w:rFonts w:ascii="Arial Narrow" w:eastAsia="Arial Narrow" w:hAnsi="Arial Narrow" w:cs="Arial Narrow"/>
          <w:color w:val="000000"/>
        </w:rPr>
        <w:lastRenderedPageBreak/>
        <w:t>Standard of Care Task Force – in conjunction with Director of Advocacy and BOD, develop framework and timeline to introduce Standard of Care framework for pharmacy practice in NYS</w:t>
      </w:r>
    </w:p>
    <w:p w14:paraId="000000AB" w14:textId="77777777" w:rsidR="0017535D" w:rsidRDefault="00F779FC">
      <w:pPr>
        <w:numPr>
          <w:ilvl w:val="0"/>
          <w:numId w:val="5"/>
        </w:numPr>
        <w:rPr>
          <w:rFonts w:ascii="Arial Narrow" w:eastAsia="Arial Narrow" w:hAnsi="Arial Narrow" w:cs="Arial Narrow"/>
          <w:color w:val="000000"/>
        </w:rPr>
      </w:pPr>
      <w:r>
        <w:rPr>
          <w:rFonts w:ascii="Arial Narrow" w:eastAsia="Arial Narrow" w:hAnsi="Arial Narrow" w:cs="Arial Narrow"/>
          <w:color w:val="000000"/>
        </w:rPr>
        <w:t>Evaluate ongoing changes to PAI initiative to include other components into strategy for this committee, including following the established path of soliciting success stories to share across the council</w:t>
      </w:r>
    </w:p>
    <w:p w14:paraId="000000AC" w14:textId="77777777" w:rsidR="0017535D" w:rsidRDefault="00F779FC">
      <w:pPr>
        <w:numPr>
          <w:ilvl w:val="0"/>
          <w:numId w:val="5"/>
        </w:numPr>
        <w:rPr>
          <w:rFonts w:ascii="Arial Narrow" w:eastAsia="Arial Narrow" w:hAnsi="Arial Narrow" w:cs="Arial Narrow"/>
          <w:color w:val="000000"/>
        </w:rPr>
      </w:pPr>
      <w:r>
        <w:rPr>
          <w:rFonts w:ascii="Arial Narrow" w:eastAsia="Arial Narrow" w:hAnsi="Arial Narrow" w:cs="Arial Narrow"/>
          <w:color w:val="000000"/>
        </w:rPr>
        <w:t>A new focus on career advancement for technicians and pharmacists – professional development strategies (vs. antiquated “career ladders”)</w:t>
      </w:r>
    </w:p>
    <w:p w14:paraId="000000AD" w14:textId="77777777" w:rsidR="0017535D" w:rsidRDefault="00F779FC">
      <w:pPr>
        <w:numPr>
          <w:ilvl w:val="0"/>
          <w:numId w:val="5"/>
        </w:numPr>
        <w:rPr>
          <w:rFonts w:ascii="Arial Narrow" w:eastAsia="Arial Narrow" w:hAnsi="Arial Narrow" w:cs="Arial Narrow"/>
          <w:color w:val="000000"/>
        </w:rPr>
      </w:pPr>
      <w:r>
        <w:rPr>
          <w:rFonts w:ascii="Arial Narrow" w:eastAsia="Arial Narrow" w:hAnsi="Arial Narrow" w:cs="Arial Narrow"/>
          <w:color w:val="000000"/>
        </w:rPr>
        <w:t>Continue to build on success of webinar series, developing topics based on membership recommendations</w:t>
      </w:r>
    </w:p>
    <w:p w14:paraId="000000AE" w14:textId="77777777" w:rsidR="0017535D" w:rsidRDefault="00F779FC">
      <w:pPr>
        <w:numPr>
          <w:ilvl w:val="0"/>
          <w:numId w:val="5"/>
        </w:numPr>
        <w:rPr>
          <w:rFonts w:ascii="Arial Narrow" w:eastAsia="Arial Narrow" w:hAnsi="Arial Narrow" w:cs="Arial Narrow"/>
          <w:color w:val="000000"/>
        </w:rPr>
      </w:pPr>
      <w:r>
        <w:rPr>
          <w:rFonts w:ascii="Arial Narrow" w:eastAsia="Arial Narrow" w:hAnsi="Arial Narrow" w:cs="Arial Narrow"/>
          <w:color w:val="000000"/>
        </w:rPr>
        <w:t>Continue to add resources to the NYSCP website based on webinar topics and best practices identified</w:t>
      </w:r>
    </w:p>
    <w:p w14:paraId="000000AF" w14:textId="77777777" w:rsidR="0017535D" w:rsidRDefault="0017535D">
      <w:pPr>
        <w:ind w:left="1080"/>
        <w:rPr>
          <w:rFonts w:ascii="Arial Narrow" w:eastAsia="Arial Narrow" w:hAnsi="Arial Narrow" w:cs="Arial Narrow"/>
          <w:color w:val="000000"/>
        </w:rPr>
      </w:pPr>
    </w:p>
    <w:p w14:paraId="000000B0" w14:textId="77777777" w:rsidR="0017535D" w:rsidRDefault="0017535D">
      <w:pPr>
        <w:rPr>
          <w:rFonts w:ascii="Arial Narrow" w:eastAsia="Arial Narrow" w:hAnsi="Arial Narrow" w:cs="Arial Narrow"/>
          <w:color w:val="000000"/>
        </w:rPr>
      </w:pPr>
    </w:p>
    <w:p w14:paraId="000000B1" w14:textId="77777777" w:rsidR="0017535D" w:rsidRDefault="0017535D">
      <w:pPr>
        <w:rPr>
          <w:rFonts w:ascii="Arial Narrow" w:eastAsia="Arial Narrow" w:hAnsi="Arial Narrow" w:cs="Arial Narrow"/>
          <w:color w:val="000000"/>
          <w:sz w:val="22"/>
          <w:szCs w:val="22"/>
        </w:rPr>
      </w:pPr>
    </w:p>
    <w:p w14:paraId="000000B2" w14:textId="77777777" w:rsidR="0017535D" w:rsidRDefault="0017535D">
      <w:pPr>
        <w:rPr>
          <w:rFonts w:ascii="Arial Narrow" w:eastAsia="Arial Narrow" w:hAnsi="Arial Narrow" w:cs="Arial Narrow"/>
          <w:color w:val="000000"/>
          <w:sz w:val="22"/>
          <w:szCs w:val="22"/>
        </w:rPr>
      </w:pPr>
    </w:p>
    <w:p w14:paraId="000000B3" w14:textId="77777777" w:rsidR="0017535D" w:rsidRDefault="00F779FC">
      <w:pPr>
        <w:numPr>
          <w:ilvl w:val="0"/>
          <w:numId w:val="7"/>
        </w:numPr>
        <w:rPr>
          <w:rFonts w:ascii="Arial Narrow" w:eastAsia="Arial Narrow" w:hAnsi="Arial Narrow" w:cs="Arial Narrow"/>
          <w:u w:val="single"/>
        </w:rPr>
      </w:pPr>
      <w:r>
        <w:rPr>
          <w:rFonts w:ascii="Arial Narrow" w:eastAsia="Arial Narrow" w:hAnsi="Arial Narrow" w:cs="Arial Narrow"/>
          <w:b/>
          <w:bCs/>
          <w:u w:val="single"/>
        </w:rPr>
        <w:t>Strategic Plan Tasks</w:t>
      </w:r>
      <w:r>
        <w:rPr>
          <w:rFonts w:ascii="Arial Narrow" w:eastAsia="Arial Narrow" w:hAnsi="Arial Narrow" w:cs="Arial Narrow"/>
          <w:b/>
          <w:bCs/>
        </w:rPr>
        <w:t>: Status Update</w:t>
      </w:r>
    </w:p>
    <w:p w14:paraId="000000B4" w14:textId="77777777" w:rsidR="0017535D" w:rsidRDefault="00F779FC">
      <w:pPr>
        <w:numPr>
          <w:ilvl w:val="0"/>
          <w:numId w:val="2"/>
        </w:numPr>
        <w:rPr>
          <w:rFonts w:ascii="Arial Narrow" w:eastAsia="Arial Narrow" w:hAnsi="Arial Narrow" w:cs="Arial Narrow"/>
          <w:u w:val="single"/>
        </w:rPr>
      </w:pPr>
      <w:r>
        <w:rPr>
          <w:rFonts w:ascii="Arial Narrow" w:eastAsia="Arial Narrow" w:hAnsi="Arial Narrow" w:cs="Arial Narrow"/>
          <w:b/>
          <w:bCs/>
        </w:rPr>
        <w:t>Engage</w:t>
      </w:r>
    </w:p>
    <w:p w14:paraId="000000B5" w14:textId="77777777" w:rsidR="0017535D" w:rsidRDefault="0017535D">
      <w:pPr>
        <w:rPr>
          <w:rFonts w:ascii="Arial Narrow" w:eastAsia="Arial Narrow" w:hAnsi="Arial Narrow" w:cs="Arial Narrow"/>
          <w:u w:val="single"/>
        </w:rPr>
      </w:pPr>
    </w:p>
    <w:tbl>
      <w:tblPr>
        <w:tblStyle w:val="a"/>
        <w:tblW w:w="104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8"/>
        <w:gridCol w:w="3467"/>
        <w:gridCol w:w="3485"/>
      </w:tblGrid>
      <w:tr w:rsidR="0017535D" w14:paraId="4FD4F680" w14:textId="77777777">
        <w:tc>
          <w:tcPr>
            <w:tcW w:w="3488" w:type="dxa"/>
            <w:shd w:val="clear" w:color="auto" w:fill="D9D9D9"/>
          </w:tcPr>
          <w:p w14:paraId="000000B6" w14:textId="77777777" w:rsidR="0017535D" w:rsidRDefault="00F779FC">
            <w:pPr>
              <w:jc w:val="center"/>
              <w:rPr>
                <w:rFonts w:ascii="Arial Narrow" w:eastAsia="Arial Narrow" w:hAnsi="Arial Narrow" w:cs="Arial Narrow"/>
              </w:rPr>
            </w:pPr>
            <w:r>
              <w:rPr>
                <w:rFonts w:ascii="Arial Narrow" w:eastAsia="Arial Narrow" w:hAnsi="Arial Narrow" w:cs="Arial Narrow"/>
                <w:b/>
                <w:bCs/>
              </w:rPr>
              <w:t>Strategy</w:t>
            </w:r>
          </w:p>
        </w:tc>
        <w:tc>
          <w:tcPr>
            <w:tcW w:w="3467" w:type="dxa"/>
            <w:shd w:val="clear" w:color="auto" w:fill="D9D9D9"/>
          </w:tcPr>
          <w:p w14:paraId="000000B7" w14:textId="77777777" w:rsidR="0017535D" w:rsidRDefault="00F779FC">
            <w:pPr>
              <w:jc w:val="center"/>
              <w:rPr>
                <w:rFonts w:ascii="Arial Narrow" w:eastAsia="Arial Narrow" w:hAnsi="Arial Narrow" w:cs="Arial Narrow"/>
              </w:rPr>
            </w:pPr>
            <w:r>
              <w:rPr>
                <w:rFonts w:ascii="Arial Narrow" w:eastAsia="Arial Narrow" w:hAnsi="Arial Narrow" w:cs="Arial Narrow"/>
                <w:b/>
                <w:bCs/>
              </w:rPr>
              <w:t>Action Items</w:t>
            </w:r>
          </w:p>
        </w:tc>
        <w:tc>
          <w:tcPr>
            <w:tcW w:w="3485" w:type="dxa"/>
            <w:shd w:val="clear" w:color="auto" w:fill="D9D9D9"/>
          </w:tcPr>
          <w:p w14:paraId="000000B8" w14:textId="77777777" w:rsidR="0017535D" w:rsidRDefault="00F779FC">
            <w:pPr>
              <w:jc w:val="center"/>
              <w:rPr>
                <w:rFonts w:ascii="Arial Narrow" w:eastAsia="Arial Narrow" w:hAnsi="Arial Narrow" w:cs="Arial Narrow"/>
              </w:rPr>
            </w:pPr>
            <w:r>
              <w:rPr>
                <w:rFonts w:ascii="Arial Narrow" w:eastAsia="Arial Narrow" w:hAnsi="Arial Narrow" w:cs="Arial Narrow"/>
                <w:b/>
                <w:bCs/>
              </w:rPr>
              <w:t>Notes</w:t>
            </w:r>
          </w:p>
        </w:tc>
      </w:tr>
      <w:tr w:rsidR="0017535D" w14:paraId="38017613" w14:textId="77777777">
        <w:tc>
          <w:tcPr>
            <w:tcW w:w="3488" w:type="dxa"/>
          </w:tcPr>
          <w:p w14:paraId="000000B9" w14:textId="77777777" w:rsidR="0017535D" w:rsidRDefault="00F779FC">
            <w:pPr>
              <w:rPr>
                <w:rFonts w:ascii="Arial Narrow" w:eastAsia="Arial Narrow" w:hAnsi="Arial Narrow" w:cs="Arial Narrow"/>
              </w:rPr>
            </w:pPr>
            <w:r>
              <w:rPr>
                <w:rFonts w:ascii="Arial Narrow" w:eastAsia="Arial Narrow" w:hAnsi="Arial Narrow" w:cs="Arial Narrow"/>
              </w:rPr>
              <w:t>Continue to focus on leadership development for both formal and informal leaders in NYSCHP</w:t>
            </w:r>
          </w:p>
        </w:tc>
        <w:tc>
          <w:tcPr>
            <w:tcW w:w="3467" w:type="dxa"/>
          </w:tcPr>
          <w:p w14:paraId="000000BA" w14:textId="77777777" w:rsidR="0017535D" w:rsidRDefault="00F779FC">
            <w:pPr>
              <w:rPr>
                <w:rFonts w:ascii="Arial Narrow" w:eastAsia="Arial Narrow" w:hAnsi="Arial Narrow" w:cs="Arial Narrow"/>
              </w:rPr>
            </w:pPr>
            <w:r>
              <w:rPr>
                <w:rFonts w:ascii="Arial Narrow" w:eastAsia="Arial Narrow" w:hAnsi="Arial Narrow" w:cs="Arial Narrow"/>
              </w:rPr>
              <w:t>Plan additional Leadership Summit targeting 2027 on a biennial basis</w:t>
            </w:r>
          </w:p>
        </w:tc>
        <w:tc>
          <w:tcPr>
            <w:tcW w:w="3485" w:type="dxa"/>
          </w:tcPr>
          <w:p w14:paraId="000000BB" w14:textId="77777777" w:rsidR="0017535D" w:rsidRDefault="00F779FC">
            <w:pPr>
              <w:rPr>
                <w:rFonts w:ascii="Arial Narrow" w:eastAsia="Arial Narrow" w:hAnsi="Arial Narrow" w:cs="Arial Narrow"/>
              </w:rPr>
            </w:pPr>
            <w:r>
              <w:rPr>
                <w:rFonts w:ascii="Arial Narrow" w:eastAsia="Arial Narrow" w:hAnsi="Arial Narrow" w:cs="Arial Narrow"/>
              </w:rPr>
              <w:t>Continue focus on leadership development to further engage future leaders in the membership along with highlighting an important practice initiative that can benefit from an in-person session with NYSCHP leaders</w:t>
            </w:r>
          </w:p>
        </w:tc>
      </w:tr>
      <w:tr w:rsidR="0017535D" w14:paraId="2B1B8E1F" w14:textId="77777777">
        <w:tc>
          <w:tcPr>
            <w:tcW w:w="3488" w:type="dxa"/>
          </w:tcPr>
          <w:p w14:paraId="000000BC" w14:textId="77777777" w:rsidR="0017535D" w:rsidRDefault="00F779FC">
            <w:pPr>
              <w:rPr>
                <w:rFonts w:ascii="Arial Narrow" w:eastAsia="Arial Narrow" w:hAnsi="Arial Narrow" w:cs="Arial Narrow"/>
              </w:rPr>
            </w:pPr>
            <w:r>
              <w:rPr>
                <w:rFonts w:ascii="Arial Narrow" w:eastAsia="Arial Narrow" w:hAnsi="Arial Narrow" w:cs="Arial Narrow"/>
              </w:rPr>
              <w:t>Continue and expand Leadership Development opportunities through informal discussion and networking</w:t>
            </w:r>
          </w:p>
          <w:p w14:paraId="000000BD" w14:textId="77777777" w:rsidR="0017535D" w:rsidRDefault="0017535D">
            <w:pPr>
              <w:rPr>
                <w:rFonts w:ascii="Arial Narrow" w:eastAsia="Arial Narrow" w:hAnsi="Arial Narrow" w:cs="Arial Narrow"/>
              </w:rPr>
            </w:pPr>
          </w:p>
        </w:tc>
        <w:tc>
          <w:tcPr>
            <w:tcW w:w="3467" w:type="dxa"/>
          </w:tcPr>
          <w:p w14:paraId="000000BE" w14:textId="77777777" w:rsidR="0017535D" w:rsidRDefault="00F779FC">
            <w:pPr>
              <w:rPr>
                <w:rFonts w:ascii="Arial Narrow" w:eastAsia="Arial Narrow" w:hAnsi="Arial Narrow" w:cs="Arial Narrow"/>
              </w:rPr>
            </w:pPr>
            <w:r>
              <w:rPr>
                <w:rFonts w:ascii="Arial Narrow" w:eastAsia="Arial Narrow" w:hAnsi="Arial Narrow" w:cs="Arial Narrow"/>
              </w:rPr>
              <w:t>Continue Leadership Book Club to highlight a diverse list of topics, continue Lunch with a Leader program, continue to identify webinar series topics for PAI</w:t>
            </w:r>
          </w:p>
        </w:tc>
        <w:tc>
          <w:tcPr>
            <w:tcW w:w="3485" w:type="dxa"/>
          </w:tcPr>
          <w:p w14:paraId="000000BF" w14:textId="77777777" w:rsidR="0017535D" w:rsidRDefault="00F779FC">
            <w:pPr>
              <w:rPr>
                <w:rFonts w:ascii="Arial Narrow" w:eastAsia="Arial Narrow" w:hAnsi="Arial Narrow" w:cs="Arial Narrow"/>
              </w:rPr>
            </w:pPr>
            <w:r>
              <w:rPr>
                <w:rFonts w:ascii="Arial Narrow" w:eastAsia="Arial Narrow" w:hAnsi="Arial Narrow" w:cs="Arial Narrow"/>
              </w:rPr>
              <w:t>Continue to discuss creative strategies related to expanding the reach of these groups and networking opportunities</w:t>
            </w:r>
          </w:p>
        </w:tc>
      </w:tr>
    </w:tbl>
    <w:p w14:paraId="000000C0" w14:textId="77777777" w:rsidR="0017535D" w:rsidRDefault="0017535D">
      <w:pPr>
        <w:ind w:left="1440"/>
        <w:rPr>
          <w:rFonts w:ascii="Arial Narrow" w:eastAsia="Arial Narrow" w:hAnsi="Arial Narrow" w:cs="Arial Narrow"/>
          <w:u w:val="single"/>
        </w:rPr>
      </w:pPr>
    </w:p>
    <w:p w14:paraId="000000C1" w14:textId="77777777" w:rsidR="0017535D" w:rsidRDefault="0017535D">
      <w:pPr>
        <w:rPr>
          <w:rFonts w:ascii="Arial Narrow" w:eastAsia="Arial Narrow" w:hAnsi="Arial Narrow" w:cs="Arial Narrow"/>
          <w:sz w:val="22"/>
          <w:szCs w:val="22"/>
          <w:u w:val="single"/>
        </w:rPr>
      </w:pPr>
    </w:p>
    <w:p w14:paraId="000000C2" w14:textId="77777777" w:rsidR="0017535D" w:rsidRDefault="00F779FC">
      <w:pPr>
        <w:numPr>
          <w:ilvl w:val="0"/>
          <w:numId w:val="2"/>
        </w:numPr>
        <w:rPr>
          <w:rFonts w:ascii="Arial" w:eastAsia="Arial" w:hAnsi="Arial" w:cs="Arial"/>
          <w:sz w:val="22"/>
          <w:szCs w:val="22"/>
          <w:u w:val="single"/>
        </w:rPr>
      </w:pPr>
      <w:r>
        <w:rPr>
          <w:rFonts w:ascii="Arial Narrow" w:eastAsia="Arial Narrow" w:hAnsi="Arial Narrow" w:cs="Arial Narrow"/>
          <w:b/>
          <w:bCs/>
          <w:sz w:val="22"/>
          <w:szCs w:val="22"/>
        </w:rPr>
        <w:t>Le</w:t>
      </w:r>
      <w:r>
        <w:rPr>
          <w:rFonts w:ascii="Arial" w:eastAsia="Arial" w:hAnsi="Arial" w:cs="Arial"/>
          <w:b/>
          <w:bCs/>
          <w:sz w:val="22"/>
          <w:szCs w:val="22"/>
        </w:rPr>
        <w:t>ad</w:t>
      </w:r>
    </w:p>
    <w:p w14:paraId="000000C3" w14:textId="77777777" w:rsidR="0017535D" w:rsidRDefault="0017535D">
      <w:pPr>
        <w:ind w:left="1440"/>
        <w:rPr>
          <w:rFonts w:ascii="Arial" w:eastAsia="Arial" w:hAnsi="Arial" w:cs="Arial"/>
          <w:sz w:val="22"/>
          <w:szCs w:val="22"/>
          <w:u w:val="single"/>
        </w:rPr>
      </w:pPr>
    </w:p>
    <w:tbl>
      <w:tblPr>
        <w:tblStyle w:val="a0"/>
        <w:tblW w:w="104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0"/>
        <w:gridCol w:w="3469"/>
        <w:gridCol w:w="3491"/>
      </w:tblGrid>
      <w:tr w:rsidR="0017535D" w14:paraId="5B27FF38" w14:textId="77777777">
        <w:tc>
          <w:tcPr>
            <w:tcW w:w="3480" w:type="dxa"/>
            <w:shd w:val="clear" w:color="auto" w:fill="D9D9D9"/>
          </w:tcPr>
          <w:p w14:paraId="000000C4" w14:textId="77777777" w:rsidR="0017535D" w:rsidRDefault="00F779FC">
            <w:pPr>
              <w:jc w:val="center"/>
              <w:rPr>
                <w:rFonts w:ascii="Arial Narrow" w:eastAsia="Arial Narrow" w:hAnsi="Arial Narrow" w:cs="Arial Narrow"/>
              </w:rPr>
            </w:pPr>
            <w:r>
              <w:rPr>
                <w:rFonts w:ascii="Arial Narrow" w:eastAsia="Arial Narrow" w:hAnsi="Arial Narrow" w:cs="Arial Narrow"/>
                <w:b/>
                <w:bCs/>
              </w:rPr>
              <w:t>Strategy</w:t>
            </w:r>
          </w:p>
        </w:tc>
        <w:tc>
          <w:tcPr>
            <w:tcW w:w="3469" w:type="dxa"/>
            <w:shd w:val="clear" w:color="auto" w:fill="D9D9D9"/>
          </w:tcPr>
          <w:p w14:paraId="000000C5" w14:textId="77777777" w:rsidR="0017535D" w:rsidRDefault="00F779FC">
            <w:pPr>
              <w:jc w:val="center"/>
              <w:rPr>
                <w:rFonts w:ascii="Arial Narrow" w:eastAsia="Arial Narrow" w:hAnsi="Arial Narrow" w:cs="Arial Narrow"/>
              </w:rPr>
            </w:pPr>
            <w:r>
              <w:rPr>
                <w:rFonts w:ascii="Arial Narrow" w:eastAsia="Arial Narrow" w:hAnsi="Arial Narrow" w:cs="Arial Narrow"/>
                <w:b/>
                <w:bCs/>
              </w:rPr>
              <w:t>Action Items</w:t>
            </w:r>
          </w:p>
        </w:tc>
        <w:tc>
          <w:tcPr>
            <w:tcW w:w="3491" w:type="dxa"/>
            <w:shd w:val="clear" w:color="auto" w:fill="D9D9D9"/>
          </w:tcPr>
          <w:p w14:paraId="000000C6" w14:textId="77777777" w:rsidR="0017535D" w:rsidRDefault="00F779FC">
            <w:pPr>
              <w:jc w:val="center"/>
              <w:rPr>
                <w:rFonts w:ascii="Arial Narrow" w:eastAsia="Arial Narrow" w:hAnsi="Arial Narrow" w:cs="Arial Narrow"/>
              </w:rPr>
            </w:pPr>
            <w:r>
              <w:rPr>
                <w:rFonts w:ascii="Arial Narrow" w:eastAsia="Arial Narrow" w:hAnsi="Arial Narrow" w:cs="Arial Narrow"/>
                <w:b/>
                <w:bCs/>
              </w:rPr>
              <w:t>Notes</w:t>
            </w:r>
          </w:p>
        </w:tc>
      </w:tr>
      <w:tr w:rsidR="0017535D" w14:paraId="2876FDE2" w14:textId="77777777">
        <w:tc>
          <w:tcPr>
            <w:tcW w:w="3480" w:type="dxa"/>
          </w:tcPr>
          <w:p w14:paraId="000000C7" w14:textId="77777777" w:rsidR="0017535D" w:rsidRDefault="00F779FC">
            <w:pPr>
              <w:rPr>
                <w:rFonts w:ascii="Arial Narrow" w:eastAsia="Arial Narrow" w:hAnsi="Arial Narrow" w:cs="Arial Narrow"/>
              </w:rPr>
            </w:pPr>
            <w:r>
              <w:rPr>
                <w:rFonts w:ascii="Arial Narrow" w:eastAsia="Arial Narrow" w:hAnsi="Arial Narrow" w:cs="Arial Narrow"/>
              </w:rPr>
              <w:t>Further develop and build on mentoring program (ASCEND) to continue outreach to future leaders of NYSCHP</w:t>
            </w:r>
          </w:p>
          <w:p w14:paraId="000000C8" w14:textId="77777777" w:rsidR="0017535D" w:rsidRDefault="0017535D">
            <w:pPr>
              <w:rPr>
                <w:rFonts w:ascii="Arial Narrow" w:eastAsia="Arial Narrow" w:hAnsi="Arial Narrow" w:cs="Arial Narrow"/>
              </w:rPr>
            </w:pPr>
          </w:p>
        </w:tc>
        <w:tc>
          <w:tcPr>
            <w:tcW w:w="3469" w:type="dxa"/>
          </w:tcPr>
          <w:p w14:paraId="000000C9" w14:textId="77777777" w:rsidR="0017535D" w:rsidRDefault="00F779FC">
            <w:pPr>
              <w:rPr>
                <w:rFonts w:ascii="Arial Narrow" w:eastAsia="Arial Narrow" w:hAnsi="Arial Narrow" w:cs="Arial Narrow"/>
              </w:rPr>
            </w:pPr>
            <w:r>
              <w:rPr>
                <w:rFonts w:ascii="Arial Narrow" w:eastAsia="Arial Narrow" w:hAnsi="Arial Narrow" w:cs="Arial Narrow"/>
              </w:rPr>
              <w:t>ASCEND Program continued rollout to next phase</w:t>
            </w:r>
          </w:p>
        </w:tc>
        <w:tc>
          <w:tcPr>
            <w:tcW w:w="3491" w:type="dxa"/>
          </w:tcPr>
          <w:p w14:paraId="000000CA" w14:textId="77777777" w:rsidR="0017535D" w:rsidRDefault="00F779FC">
            <w:pPr>
              <w:rPr>
                <w:rFonts w:ascii="Arial Narrow" w:eastAsia="Arial Narrow" w:hAnsi="Arial Narrow" w:cs="Arial Narrow"/>
              </w:rPr>
            </w:pPr>
            <w:r>
              <w:rPr>
                <w:rFonts w:ascii="Arial Narrow" w:eastAsia="Arial Narrow" w:hAnsi="Arial Narrow" w:cs="Arial Narrow"/>
              </w:rPr>
              <w:t>Incorporate feedback from first year assessment of Chapter Presidents mentoring partnership and continue to expand program</w:t>
            </w:r>
          </w:p>
        </w:tc>
      </w:tr>
    </w:tbl>
    <w:p w14:paraId="000000CB" w14:textId="77777777" w:rsidR="0017535D" w:rsidRDefault="0017535D">
      <w:pPr>
        <w:ind w:left="1440"/>
        <w:rPr>
          <w:rFonts w:ascii="Arial" w:eastAsia="Arial" w:hAnsi="Arial" w:cs="Arial"/>
          <w:sz w:val="22"/>
          <w:szCs w:val="22"/>
          <w:u w:val="single"/>
        </w:rPr>
      </w:pPr>
    </w:p>
    <w:p w14:paraId="000000CC" w14:textId="77777777" w:rsidR="0017535D" w:rsidRDefault="00F779FC">
      <w:pPr>
        <w:numPr>
          <w:ilvl w:val="0"/>
          <w:numId w:val="2"/>
        </w:numPr>
        <w:rPr>
          <w:rFonts w:ascii="Arial Narrow" w:eastAsia="Arial Narrow" w:hAnsi="Arial Narrow" w:cs="Arial Narrow"/>
          <w:sz w:val="22"/>
          <w:szCs w:val="22"/>
          <w:u w:val="single"/>
        </w:rPr>
      </w:pPr>
      <w:r>
        <w:rPr>
          <w:rFonts w:ascii="Arial Narrow" w:eastAsia="Arial Narrow" w:hAnsi="Arial Narrow" w:cs="Arial Narrow"/>
          <w:b/>
          <w:bCs/>
          <w:sz w:val="22"/>
          <w:szCs w:val="22"/>
        </w:rPr>
        <w:t>Advocate</w:t>
      </w:r>
    </w:p>
    <w:p w14:paraId="000000CD" w14:textId="77777777" w:rsidR="0017535D" w:rsidRDefault="0017535D">
      <w:pPr>
        <w:rPr>
          <w:rFonts w:ascii="Arial" w:eastAsia="Arial" w:hAnsi="Arial" w:cs="Arial"/>
          <w:sz w:val="22"/>
          <w:szCs w:val="22"/>
          <w:u w:val="single"/>
        </w:rPr>
      </w:pPr>
    </w:p>
    <w:p w14:paraId="000000CE" w14:textId="77777777" w:rsidR="0017535D" w:rsidRDefault="00F779FC">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p>
    <w:tbl>
      <w:tblPr>
        <w:tblStyle w:val="a1"/>
        <w:tblW w:w="104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0"/>
        <w:gridCol w:w="3557"/>
        <w:gridCol w:w="3383"/>
      </w:tblGrid>
      <w:tr w:rsidR="0017535D" w14:paraId="77F68836" w14:textId="77777777">
        <w:tc>
          <w:tcPr>
            <w:tcW w:w="3500" w:type="dxa"/>
            <w:shd w:val="clear" w:color="auto" w:fill="D9D9D9"/>
          </w:tcPr>
          <w:p w14:paraId="000000CF" w14:textId="77777777" w:rsidR="0017535D" w:rsidRDefault="00F779FC">
            <w:pPr>
              <w:jc w:val="center"/>
              <w:rPr>
                <w:rFonts w:ascii="Arial Narrow" w:eastAsia="Arial Narrow" w:hAnsi="Arial Narrow" w:cs="Arial Narrow"/>
              </w:rPr>
            </w:pPr>
            <w:r>
              <w:rPr>
                <w:rFonts w:ascii="Arial Narrow" w:eastAsia="Arial Narrow" w:hAnsi="Arial Narrow" w:cs="Arial Narrow"/>
                <w:b/>
                <w:bCs/>
              </w:rPr>
              <w:t>Strategy</w:t>
            </w:r>
          </w:p>
        </w:tc>
        <w:tc>
          <w:tcPr>
            <w:tcW w:w="3557" w:type="dxa"/>
            <w:shd w:val="clear" w:color="auto" w:fill="D9D9D9"/>
          </w:tcPr>
          <w:p w14:paraId="000000D0" w14:textId="77777777" w:rsidR="0017535D" w:rsidRDefault="00F779FC">
            <w:pPr>
              <w:jc w:val="center"/>
              <w:rPr>
                <w:rFonts w:ascii="Arial Narrow" w:eastAsia="Arial Narrow" w:hAnsi="Arial Narrow" w:cs="Arial Narrow"/>
              </w:rPr>
            </w:pPr>
            <w:r>
              <w:rPr>
                <w:rFonts w:ascii="Arial Narrow" w:eastAsia="Arial Narrow" w:hAnsi="Arial Narrow" w:cs="Arial Narrow"/>
                <w:b/>
                <w:bCs/>
              </w:rPr>
              <w:t>Action Items</w:t>
            </w:r>
          </w:p>
        </w:tc>
        <w:tc>
          <w:tcPr>
            <w:tcW w:w="3383" w:type="dxa"/>
            <w:shd w:val="clear" w:color="auto" w:fill="D9D9D9"/>
          </w:tcPr>
          <w:p w14:paraId="000000D1" w14:textId="77777777" w:rsidR="0017535D" w:rsidRDefault="00F779FC">
            <w:pPr>
              <w:jc w:val="center"/>
              <w:rPr>
                <w:rFonts w:ascii="Arial Narrow" w:eastAsia="Arial Narrow" w:hAnsi="Arial Narrow" w:cs="Arial Narrow"/>
              </w:rPr>
            </w:pPr>
            <w:r>
              <w:rPr>
                <w:rFonts w:ascii="Arial Narrow" w:eastAsia="Arial Narrow" w:hAnsi="Arial Narrow" w:cs="Arial Narrow"/>
                <w:b/>
                <w:bCs/>
              </w:rPr>
              <w:t>Notes</w:t>
            </w:r>
          </w:p>
        </w:tc>
      </w:tr>
      <w:tr w:rsidR="0017535D" w14:paraId="47D479E6" w14:textId="77777777">
        <w:tc>
          <w:tcPr>
            <w:tcW w:w="3500" w:type="dxa"/>
          </w:tcPr>
          <w:p w14:paraId="000000D2" w14:textId="77777777" w:rsidR="0017535D" w:rsidRDefault="00F779FC">
            <w:pPr>
              <w:rPr>
                <w:rFonts w:ascii="Arial Narrow" w:eastAsia="Arial Narrow" w:hAnsi="Arial Narrow" w:cs="Arial Narrow"/>
              </w:rPr>
            </w:pPr>
            <w:r>
              <w:rPr>
                <w:rFonts w:ascii="Arial Narrow" w:eastAsia="Arial Narrow" w:hAnsi="Arial Narrow" w:cs="Arial Narrow"/>
              </w:rPr>
              <w:t>Engage NYSCHP Board and Membership in supporting a recommendation for Standard of Care implementation in NYS</w:t>
            </w:r>
          </w:p>
        </w:tc>
        <w:tc>
          <w:tcPr>
            <w:tcW w:w="3557" w:type="dxa"/>
          </w:tcPr>
          <w:p w14:paraId="000000D3" w14:textId="77777777" w:rsidR="0017535D" w:rsidRDefault="00F779FC">
            <w:pPr>
              <w:rPr>
                <w:rFonts w:ascii="Arial Narrow" w:eastAsia="Arial Narrow" w:hAnsi="Arial Narrow" w:cs="Arial Narrow"/>
              </w:rPr>
            </w:pPr>
            <w:r>
              <w:rPr>
                <w:rFonts w:ascii="Arial Narrow" w:eastAsia="Arial Narrow" w:hAnsi="Arial Narrow" w:cs="Arial Narrow"/>
              </w:rPr>
              <w:t xml:space="preserve">Formalize the Standard of Care Framework Task Force and create timeline for introduction/advocacy </w:t>
            </w:r>
          </w:p>
          <w:p w14:paraId="000000D4" w14:textId="77777777" w:rsidR="0017535D" w:rsidRDefault="0017535D">
            <w:pPr>
              <w:rPr>
                <w:rFonts w:ascii="Arial Narrow" w:eastAsia="Arial Narrow" w:hAnsi="Arial Narrow" w:cs="Arial Narrow"/>
              </w:rPr>
            </w:pPr>
          </w:p>
        </w:tc>
        <w:tc>
          <w:tcPr>
            <w:tcW w:w="3383" w:type="dxa"/>
          </w:tcPr>
          <w:p w14:paraId="000000D5" w14:textId="77777777" w:rsidR="0017535D" w:rsidRDefault="00F779FC">
            <w:pPr>
              <w:rPr>
                <w:rFonts w:ascii="Arial Narrow" w:eastAsia="Arial Narrow" w:hAnsi="Arial Narrow" w:cs="Arial Narrow"/>
              </w:rPr>
            </w:pPr>
            <w:r>
              <w:rPr>
                <w:rFonts w:ascii="Arial Narrow" w:eastAsia="Arial Narrow" w:hAnsi="Arial Narrow" w:cs="Arial Narrow"/>
              </w:rPr>
              <w:t>This will be a multi-year task force with the initial scope for 2026-2027</w:t>
            </w:r>
          </w:p>
        </w:tc>
      </w:tr>
    </w:tbl>
    <w:p w14:paraId="000000D6" w14:textId="77777777" w:rsidR="0017535D" w:rsidRDefault="0017535D">
      <w:pPr>
        <w:rPr>
          <w:rFonts w:ascii="Arial" w:eastAsia="Arial" w:hAnsi="Arial" w:cs="Arial"/>
          <w:sz w:val="22"/>
          <w:szCs w:val="22"/>
        </w:rPr>
      </w:pPr>
    </w:p>
    <w:p w14:paraId="000000D7" w14:textId="77777777" w:rsidR="0017535D" w:rsidRDefault="0017535D">
      <w:pPr>
        <w:rPr>
          <w:rFonts w:ascii="Arial" w:eastAsia="Arial" w:hAnsi="Arial" w:cs="Arial"/>
          <w:sz w:val="22"/>
          <w:szCs w:val="22"/>
          <w:u w:val="single"/>
        </w:rPr>
      </w:pPr>
    </w:p>
    <w:p w14:paraId="000000D8" w14:textId="77777777" w:rsidR="0017535D" w:rsidRDefault="00F779FC">
      <w:pPr>
        <w:numPr>
          <w:ilvl w:val="0"/>
          <w:numId w:val="7"/>
        </w:numPr>
        <w:rPr>
          <w:rFonts w:ascii="Arial Narrow" w:eastAsia="Arial Narrow" w:hAnsi="Arial Narrow" w:cs="Arial Narrow"/>
        </w:rPr>
      </w:pPr>
      <w:r>
        <w:rPr>
          <w:rFonts w:ascii="Arial Narrow" w:eastAsia="Arial Narrow" w:hAnsi="Arial Narrow" w:cs="Arial Narrow"/>
          <w:b/>
          <w:bCs/>
          <w:u w:val="single"/>
        </w:rPr>
        <w:t>HOD Recommendations</w:t>
      </w:r>
      <w:r>
        <w:rPr>
          <w:rFonts w:ascii="Arial Narrow" w:eastAsia="Arial Narrow" w:hAnsi="Arial Narrow" w:cs="Arial Narrow"/>
          <w:b/>
          <w:bCs/>
        </w:rPr>
        <w:t>: Status Update</w:t>
      </w:r>
    </w:p>
    <w:p w14:paraId="000000D9" w14:textId="77777777" w:rsidR="0017535D" w:rsidRDefault="0017535D">
      <w:pPr>
        <w:ind w:left="1080"/>
        <w:rPr>
          <w:rFonts w:ascii="Arial Narrow" w:eastAsia="Arial Narrow" w:hAnsi="Arial Narrow" w:cs="Arial Narrow"/>
          <w:u w:val="single"/>
        </w:rPr>
      </w:pPr>
    </w:p>
    <w:tbl>
      <w:tblPr>
        <w:tblStyle w:val="a2"/>
        <w:tblW w:w="10458"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5"/>
        <w:gridCol w:w="4083"/>
        <w:gridCol w:w="3420"/>
      </w:tblGrid>
      <w:tr w:rsidR="0017535D" w14:paraId="3D55572E" w14:textId="77777777">
        <w:tc>
          <w:tcPr>
            <w:tcW w:w="2955" w:type="dxa"/>
            <w:shd w:val="clear" w:color="auto" w:fill="D9D9D9"/>
          </w:tcPr>
          <w:p w14:paraId="000000DA" w14:textId="77777777" w:rsidR="0017535D" w:rsidRDefault="00F779FC">
            <w:pPr>
              <w:jc w:val="center"/>
              <w:rPr>
                <w:rFonts w:ascii="Arial Narrow" w:eastAsia="Arial Narrow" w:hAnsi="Arial Narrow" w:cs="Arial Narrow"/>
              </w:rPr>
            </w:pPr>
            <w:r>
              <w:rPr>
                <w:rFonts w:ascii="Arial Narrow" w:eastAsia="Arial Narrow" w:hAnsi="Arial Narrow" w:cs="Arial Narrow"/>
                <w:b/>
                <w:bCs/>
              </w:rPr>
              <w:t>Recommendation Assigned</w:t>
            </w:r>
          </w:p>
        </w:tc>
        <w:tc>
          <w:tcPr>
            <w:tcW w:w="4083" w:type="dxa"/>
            <w:shd w:val="clear" w:color="auto" w:fill="D9D9D9"/>
          </w:tcPr>
          <w:p w14:paraId="000000DB" w14:textId="77777777" w:rsidR="0017535D" w:rsidRDefault="00F779FC">
            <w:pPr>
              <w:jc w:val="center"/>
              <w:rPr>
                <w:rFonts w:ascii="Arial Narrow" w:eastAsia="Arial Narrow" w:hAnsi="Arial Narrow" w:cs="Arial Narrow"/>
              </w:rPr>
            </w:pPr>
            <w:r>
              <w:rPr>
                <w:rFonts w:ascii="Arial Narrow" w:eastAsia="Arial Narrow" w:hAnsi="Arial Narrow" w:cs="Arial Narrow"/>
                <w:b/>
                <w:bCs/>
              </w:rPr>
              <w:t>Action Taken (Y/N) or Status Update</w:t>
            </w:r>
          </w:p>
        </w:tc>
        <w:tc>
          <w:tcPr>
            <w:tcW w:w="3420" w:type="dxa"/>
            <w:shd w:val="clear" w:color="auto" w:fill="D9D9D9"/>
          </w:tcPr>
          <w:p w14:paraId="000000DC" w14:textId="77777777" w:rsidR="0017535D" w:rsidRDefault="00F779FC">
            <w:pPr>
              <w:jc w:val="center"/>
              <w:rPr>
                <w:rFonts w:ascii="Arial Narrow" w:eastAsia="Arial Narrow" w:hAnsi="Arial Narrow" w:cs="Arial Narrow"/>
              </w:rPr>
            </w:pPr>
            <w:r>
              <w:rPr>
                <w:rFonts w:ascii="Arial Narrow" w:eastAsia="Arial Narrow" w:hAnsi="Arial Narrow" w:cs="Arial Narrow"/>
                <w:b/>
                <w:bCs/>
              </w:rPr>
              <w:t>If No Action, Indicate Why</w:t>
            </w:r>
          </w:p>
        </w:tc>
      </w:tr>
      <w:tr w:rsidR="0017535D" w14:paraId="0DFE4566" w14:textId="77777777">
        <w:tc>
          <w:tcPr>
            <w:tcW w:w="2955" w:type="dxa"/>
          </w:tcPr>
          <w:p w14:paraId="000000DD" w14:textId="77777777" w:rsidR="0017535D" w:rsidRDefault="0017535D">
            <w:pPr>
              <w:rPr>
                <w:rFonts w:ascii="Arial Narrow" w:eastAsia="Arial Narrow" w:hAnsi="Arial Narrow" w:cs="Arial Narrow"/>
                <w:u w:val="single"/>
              </w:rPr>
            </w:pPr>
          </w:p>
          <w:p w14:paraId="000000DE" w14:textId="77777777" w:rsidR="0017535D" w:rsidRDefault="00F779FC">
            <w:pPr>
              <w:rPr>
                <w:rFonts w:ascii="Arial Narrow" w:eastAsia="Arial Narrow" w:hAnsi="Arial Narrow" w:cs="Arial Narrow"/>
                <w:u w:val="single"/>
              </w:rPr>
            </w:pPr>
            <w:r>
              <w:rPr>
                <w:rFonts w:ascii="Arial Narrow" w:eastAsia="Arial Narrow" w:hAnsi="Arial Narrow" w:cs="Arial Narrow"/>
                <w:u w:val="single"/>
              </w:rPr>
              <w:lastRenderedPageBreak/>
              <w:t>N/A</w:t>
            </w:r>
          </w:p>
        </w:tc>
        <w:tc>
          <w:tcPr>
            <w:tcW w:w="4083" w:type="dxa"/>
          </w:tcPr>
          <w:p w14:paraId="000000DF" w14:textId="77777777" w:rsidR="0017535D" w:rsidRDefault="0017535D">
            <w:pPr>
              <w:rPr>
                <w:rFonts w:ascii="Arial Narrow" w:eastAsia="Arial Narrow" w:hAnsi="Arial Narrow" w:cs="Arial Narrow"/>
                <w:u w:val="single"/>
              </w:rPr>
            </w:pPr>
          </w:p>
        </w:tc>
        <w:tc>
          <w:tcPr>
            <w:tcW w:w="3420" w:type="dxa"/>
          </w:tcPr>
          <w:p w14:paraId="000000E0" w14:textId="77777777" w:rsidR="0017535D" w:rsidRDefault="0017535D">
            <w:pPr>
              <w:rPr>
                <w:rFonts w:ascii="Arial Narrow" w:eastAsia="Arial Narrow" w:hAnsi="Arial Narrow" w:cs="Arial Narrow"/>
                <w:u w:val="single"/>
              </w:rPr>
            </w:pPr>
          </w:p>
        </w:tc>
      </w:tr>
    </w:tbl>
    <w:p w14:paraId="000000E1" w14:textId="77777777" w:rsidR="0017535D" w:rsidRDefault="0017535D">
      <w:pPr>
        <w:rPr>
          <w:rFonts w:ascii="Arial Narrow" w:eastAsia="Arial Narrow" w:hAnsi="Arial Narrow" w:cs="Arial Narrow"/>
        </w:rPr>
      </w:pPr>
    </w:p>
    <w:p w14:paraId="000000E2" w14:textId="77777777" w:rsidR="0017535D" w:rsidRDefault="0017535D">
      <w:pPr>
        <w:rPr>
          <w:rFonts w:ascii="Arial Narrow" w:eastAsia="Arial Narrow" w:hAnsi="Arial Narrow" w:cs="Arial Narrow"/>
        </w:rPr>
      </w:pPr>
    </w:p>
    <w:p w14:paraId="000000E3" w14:textId="77777777" w:rsidR="0017535D" w:rsidRDefault="0017535D">
      <w:pPr>
        <w:rPr>
          <w:rFonts w:ascii="Arial Narrow" w:eastAsia="Arial Narrow" w:hAnsi="Arial Narrow" w:cs="Arial Narrow"/>
        </w:rPr>
      </w:pPr>
    </w:p>
    <w:p w14:paraId="000000E4" w14:textId="77777777" w:rsidR="0017535D" w:rsidRDefault="0017535D">
      <w:pPr>
        <w:rPr>
          <w:rFonts w:ascii="Arial Narrow" w:eastAsia="Arial Narrow" w:hAnsi="Arial Narrow" w:cs="Arial Narrow"/>
        </w:rPr>
      </w:pPr>
    </w:p>
    <w:p w14:paraId="000000E5" w14:textId="77777777" w:rsidR="0017535D" w:rsidRDefault="0017535D">
      <w:pPr>
        <w:rPr>
          <w:rFonts w:ascii="Arial Narrow" w:eastAsia="Arial Narrow" w:hAnsi="Arial Narrow" w:cs="Arial Narrow"/>
        </w:rPr>
      </w:pPr>
    </w:p>
    <w:p w14:paraId="000000E6" w14:textId="77777777" w:rsidR="0017535D" w:rsidRDefault="0017535D">
      <w:pPr>
        <w:rPr>
          <w:rFonts w:ascii="Arial Narrow" w:eastAsia="Arial Narrow" w:hAnsi="Arial Narrow" w:cs="Arial Narrow"/>
        </w:rPr>
      </w:pPr>
    </w:p>
    <w:p w14:paraId="000000E7" w14:textId="77777777" w:rsidR="0017535D" w:rsidRDefault="0017535D">
      <w:pPr>
        <w:rPr>
          <w:rFonts w:ascii="Arial Narrow" w:eastAsia="Arial Narrow" w:hAnsi="Arial Narrow" w:cs="Arial Narrow"/>
        </w:rPr>
      </w:pPr>
    </w:p>
    <w:p w14:paraId="000000E8" w14:textId="77777777" w:rsidR="0017535D" w:rsidRDefault="00F779FC">
      <w:pPr>
        <w:numPr>
          <w:ilvl w:val="0"/>
          <w:numId w:val="7"/>
        </w:numPr>
        <w:rPr>
          <w:rFonts w:ascii="Arial Narrow" w:eastAsia="Arial Narrow" w:hAnsi="Arial Narrow" w:cs="Arial Narrow"/>
          <w:u w:val="single"/>
        </w:rPr>
      </w:pPr>
      <w:r>
        <w:rPr>
          <w:rFonts w:ascii="Arial Narrow" w:eastAsia="Arial Narrow" w:hAnsi="Arial Narrow" w:cs="Arial Narrow"/>
          <w:b/>
          <w:bCs/>
          <w:u w:val="single"/>
        </w:rPr>
        <w:t>Review of Position Statements</w:t>
      </w:r>
      <w:r>
        <w:rPr>
          <w:rFonts w:ascii="Arial Narrow" w:eastAsia="Arial Narrow" w:hAnsi="Arial Narrow" w:cs="Arial Narrow"/>
          <w:b/>
          <w:bCs/>
        </w:rPr>
        <w:t>: Status Update</w:t>
      </w:r>
    </w:p>
    <w:p w14:paraId="000000E9" w14:textId="77777777" w:rsidR="0017535D" w:rsidRDefault="0017535D">
      <w:pPr>
        <w:rPr>
          <w:rFonts w:ascii="Arial" w:eastAsia="Arial" w:hAnsi="Arial" w:cs="Arial"/>
          <w:sz w:val="22"/>
          <w:szCs w:val="22"/>
        </w:rPr>
      </w:pPr>
    </w:p>
    <w:p w14:paraId="000000EA" w14:textId="77777777" w:rsidR="0017535D" w:rsidRDefault="00F779FC">
      <w:pPr>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p>
    <w:tbl>
      <w:tblPr>
        <w:tblStyle w:val="a3"/>
        <w:tblW w:w="104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7"/>
        <w:gridCol w:w="3455"/>
        <w:gridCol w:w="3488"/>
      </w:tblGrid>
      <w:tr w:rsidR="0017535D" w14:paraId="6EB90AAE" w14:textId="77777777">
        <w:tc>
          <w:tcPr>
            <w:tcW w:w="3497" w:type="dxa"/>
            <w:shd w:val="clear" w:color="auto" w:fill="D9D9D9"/>
          </w:tcPr>
          <w:p w14:paraId="000000EB" w14:textId="77777777" w:rsidR="0017535D" w:rsidRDefault="00F779FC">
            <w:pPr>
              <w:jc w:val="center"/>
              <w:rPr>
                <w:rFonts w:ascii="Arial Narrow" w:eastAsia="Arial Narrow" w:hAnsi="Arial Narrow" w:cs="Arial Narrow"/>
              </w:rPr>
            </w:pPr>
            <w:r>
              <w:rPr>
                <w:rFonts w:ascii="Arial Narrow" w:eastAsia="Arial Narrow" w:hAnsi="Arial Narrow" w:cs="Arial Narrow"/>
                <w:b/>
                <w:bCs/>
              </w:rPr>
              <w:t>Position Statement Assigned</w:t>
            </w:r>
          </w:p>
        </w:tc>
        <w:tc>
          <w:tcPr>
            <w:tcW w:w="3455" w:type="dxa"/>
            <w:shd w:val="clear" w:color="auto" w:fill="D9D9D9"/>
          </w:tcPr>
          <w:p w14:paraId="000000EC" w14:textId="77777777" w:rsidR="0017535D" w:rsidRDefault="00F779FC">
            <w:pPr>
              <w:jc w:val="center"/>
              <w:rPr>
                <w:rFonts w:ascii="Arial Narrow" w:eastAsia="Arial Narrow" w:hAnsi="Arial Narrow" w:cs="Arial Narrow"/>
              </w:rPr>
            </w:pPr>
            <w:r>
              <w:rPr>
                <w:rFonts w:ascii="Arial Narrow" w:eastAsia="Arial Narrow" w:hAnsi="Arial Narrow" w:cs="Arial Narrow"/>
                <w:b/>
                <w:bCs/>
              </w:rPr>
              <w:t>Status Update</w:t>
            </w:r>
          </w:p>
        </w:tc>
        <w:tc>
          <w:tcPr>
            <w:tcW w:w="3488" w:type="dxa"/>
            <w:shd w:val="clear" w:color="auto" w:fill="D9D9D9"/>
          </w:tcPr>
          <w:p w14:paraId="000000ED" w14:textId="77777777" w:rsidR="0017535D" w:rsidRDefault="00F779FC">
            <w:pPr>
              <w:jc w:val="center"/>
              <w:rPr>
                <w:rFonts w:ascii="Arial Narrow" w:eastAsia="Arial Narrow" w:hAnsi="Arial Narrow" w:cs="Arial Narrow"/>
              </w:rPr>
            </w:pPr>
            <w:r>
              <w:rPr>
                <w:rFonts w:ascii="Arial Narrow" w:eastAsia="Arial Narrow" w:hAnsi="Arial Narrow" w:cs="Arial Narrow"/>
                <w:b/>
                <w:bCs/>
              </w:rPr>
              <w:t>Next Steps as Applicable</w:t>
            </w:r>
          </w:p>
        </w:tc>
      </w:tr>
      <w:tr w:rsidR="0017535D" w14:paraId="4BDBB0FE" w14:textId="77777777">
        <w:tc>
          <w:tcPr>
            <w:tcW w:w="3497" w:type="dxa"/>
          </w:tcPr>
          <w:p w14:paraId="000000EE" w14:textId="77777777" w:rsidR="0017535D" w:rsidRDefault="0017535D">
            <w:pPr>
              <w:rPr>
                <w:rFonts w:ascii="Arial Narrow" w:eastAsia="Arial Narrow" w:hAnsi="Arial Narrow" w:cs="Arial Narrow"/>
              </w:rPr>
            </w:pPr>
          </w:p>
          <w:p w14:paraId="000000EF" w14:textId="77777777" w:rsidR="0017535D" w:rsidRDefault="00F779FC">
            <w:pPr>
              <w:rPr>
                <w:rFonts w:ascii="Arial Narrow" w:eastAsia="Arial Narrow" w:hAnsi="Arial Narrow" w:cs="Arial Narrow"/>
              </w:rPr>
            </w:pPr>
            <w:r>
              <w:rPr>
                <w:rFonts w:ascii="Arial Narrow" w:eastAsia="Arial Narrow" w:hAnsi="Arial Narrow" w:cs="Arial Narrow"/>
              </w:rPr>
              <w:t>The New York State Council of Health System Pharmacists (NYSCHP) supports the utilization of Standard of Care as the regulatory model for pharmacy practice in the state of New York. This includes actively advocating for Standard of Care regulations, and educating pharmacists, educators, other health care professionals, lawmakers, and regulatory bodies on its benefits in reducing health care costs, expanding patient access, and fully utilizing pharmacist training and expertise.</w:t>
            </w:r>
          </w:p>
          <w:p w14:paraId="000000F0" w14:textId="77777777" w:rsidR="0017535D" w:rsidRDefault="0017535D">
            <w:pPr>
              <w:rPr>
                <w:rFonts w:ascii="Arial Narrow" w:eastAsia="Arial Narrow" w:hAnsi="Arial Narrow" w:cs="Arial Narrow"/>
              </w:rPr>
            </w:pPr>
          </w:p>
        </w:tc>
        <w:tc>
          <w:tcPr>
            <w:tcW w:w="3455" w:type="dxa"/>
          </w:tcPr>
          <w:p w14:paraId="000000F1" w14:textId="77777777" w:rsidR="0017535D" w:rsidRDefault="00F779FC">
            <w:pPr>
              <w:rPr>
                <w:rFonts w:ascii="Arial Narrow" w:eastAsia="Arial Narrow" w:hAnsi="Arial Narrow" w:cs="Arial Narrow"/>
              </w:rPr>
            </w:pPr>
            <w:r>
              <w:rPr>
                <w:rFonts w:ascii="Arial Narrow" w:eastAsia="Arial Narrow" w:hAnsi="Arial Narrow" w:cs="Arial Narrow"/>
              </w:rPr>
              <w:t>Approved in Virtual HOD January 2026</w:t>
            </w:r>
          </w:p>
        </w:tc>
        <w:tc>
          <w:tcPr>
            <w:tcW w:w="3488" w:type="dxa"/>
          </w:tcPr>
          <w:p w14:paraId="000000F2" w14:textId="77777777" w:rsidR="0017535D" w:rsidRDefault="00F779FC">
            <w:pPr>
              <w:rPr>
                <w:rFonts w:ascii="Arial Narrow" w:eastAsia="Arial Narrow" w:hAnsi="Arial Narrow" w:cs="Arial Narrow"/>
              </w:rPr>
            </w:pPr>
            <w:r>
              <w:rPr>
                <w:rFonts w:ascii="Arial Narrow" w:eastAsia="Arial Narrow" w:hAnsi="Arial Narrow" w:cs="Arial Narrow"/>
              </w:rPr>
              <w:t>Standard of Care Task Force development and oversight</w:t>
            </w:r>
          </w:p>
        </w:tc>
      </w:tr>
    </w:tbl>
    <w:p w14:paraId="000000F3" w14:textId="77777777" w:rsidR="0017535D" w:rsidRDefault="0017535D">
      <w:pPr>
        <w:rPr>
          <w:rFonts w:ascii="Arial" w:eastAsia="Arial" w:hAnsi="Arial" w:cs="Arial"/>
          <w:color w:val="000000"/>
          <w:sz w:val="22"/>
          <w:szCs w:val="22"/>
        </w:rPr>
      </w:pPr>
    </w:p>
    <w:p w14:paraId="000000F4" w14:textId="77777777" w:rsidR="0017535D" w:rsidRDefault="0017535D">
      <w:pPr>
        <w:rPr>
          <w:rFonts w:ascii="Arial" w:eastAsia="Arial" w:hAnsi="Arial" w:cs="Arial"/>
          <w:color w:val="000000"/>
          <w:sz w:val="22"/>
          <w:szCs w:val="22"/>
        </w:rPr>
      </w:pPr>
    </w:p>
    <w:p w14:paraId="000000F5" w14:textId="77777777" w:rsidR="0017535D" w:rsidRDefault="0017535D">
      <w:pPr>
        <w:rPr>
          <w:rFonts w:ascii="Arial" w:eastAsia="Arial" w:hAnsi="Arial" w:cs="Arial"/>
          <w:color w:val="000000"/>
          <w:sz w:val="22"/>
          <w:szCs w:val="22"/>
        </w:rPr>
      </w:pPr>
    </w:p>
    <w:p w14:paraId="000000F6" w14:textId="77777777" w:rsidR="0017535D" w:rsidRDefault="00F779FC">
      <w:pPr>
        <w:ind w:left="1080"/>
        <w:rPr>
          <w:rFonts w:ascii="Arial" w:eastAsia="Arial" w:hAnsi="Arial" w:cs="Arial"/>
          <w:color w:val="000000"/>
          <w:sz w:val="22"/>
          <w:szCs w:val="22"/>
        </w:rPr>
      </w:pPr>
      <w:r>
        <w:rPr>
          <w:rFonts w:ascii="Arial" w:eastAsia="Arial" w:hAnsi="Arial" w:cs="Arial"/>
          <w:color w:val="000000"/>
          <w:sz w:val="22"/>
          <w:szCs w:val="22"/>
        </w:rPr>
        <w:t>Respectfully submitted,</w:t>
      </w:r>
    </w:p>
    <w:p w14:paraId="000000F7" w14:textId="77777777" w:rsidR="0017535D" w:rsidRDefault="00F779FC">
      <w:pPr>
        <w:ind w:left="1080"/>
        <w:rPr>
          <w:rFonts w:ascii="Arial" w:eastAsia="Arial" w:hAnsi="Arial" w:cs="Arial"/>
          <w:color w:val="000000"/>
          <w:sz w:val="22"/>
          <w:szCs w:val="22"/>
        </w:rPr>
      </w:pPr>
      <w:r>
        <w:rPr>
          <w:rFonts w:ascii="Arial" w:eastAsia="Arial" w:hAnsi="Arial" w:cs="Arial"/>
          <w:noProof/>
          <w:color w:val="000000"/>
          <w:sz w:val="22"/>
          <w:szCs w:val="22"/>
        </w:rPr>
        <w:drawing>
          <wp:inline distT="0" distB="0" distL="114300" distR="114300" wp14:anchorId="3339EE76" wp14:editId="507DF950">
            <wp:extent cx="1325245" cy="499110"/>
            <wp:effectExtent l="0" t="0" r="0" b="0"/>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325245" cy="499110"/>
                    </a:xfrm>
                    <a:prstGeom prst="rect">
                      <a:avLst/>
                    </a:prstGeom>
                    <a:ln/>
                  </pic:spPr>
                </pic:pic>
              </a:graphicData>
            </a:graphic>
          </wp:inline>
        </w:drawing>
      </w:r>
    </w:p>
    <w:p w14:paraId="000000F8" w14:textId="77777777" w:rsidR="0017535D" w:rsidRDefault="00F779FC">
      <w:pPr>
        <w:ind w:left="1080"/>
        <w:rPr>
          <w:rFonts w:ascii="Arial" w:eastAsia="Arial" w:hAnsi="Arial" w:cs="Arial"/>
          <w:sz w:val="22"/>
          <w:szCs w:val="22"/>
        </w:rPr>
      </w:pPr>
      <w:r>
        <w:rPr>
          <w:rFonts w:ascii="Arial" w:eastAsia="Arial" w:hAnsi="Arial" w:cs="Arial"/>
          <w:sz w:val="22"/>
          <w:szCs w:val="22"/>
        </w:rPr>
        <w:t>David Webster</w:t>
      </w:r>
      <w:r>
        <w:rPr>
          <w:rFonts w:ascii="Arial" w:eastAsia="Arial" w:hAnsi="Arial" w:cs="Arial"/>
          <w:sz w:val="22"/>
          <w:szCs w:val="22"/>
        </w:rPr>
        <w:tab/>
      </w:r>
    </w:p>
    <w:p w14:paraId="000000F9" w14:textId="77777777" w:rsidR="0017535D" w:rsidRDefault="00F779FC">
      <w:pPr>
        <w:ind w:left="1080"/>
        <w:rPr>
          <w:rFonts w:ascii="Arial" w:eastAsia="Arial" w:hAnsi="Arial" w:cs="Arial"/>
          <w:sz w:val="22"/>
          <w:szCs w:val="22"/>
        </w:rPr>
      </w:pPr>
      <w:r>
        <w:rPr>
          <w:rFonts w:ascii="Arial" w:eastAsia="Arial" w:hAnsi="Arial" w:cs="Arial"/>
          <w:sz w:val="22"/>
          <w:szCs w:val="22"/>
        </w:rPr>
        <w:t>Director of Professional and Leadership Development</w:t>
      </w:r>
    </w:p>
    <w:sectPr w:rsidR="0017535D">
      <w:pgSz w:w="12240" w:h="15840"/>
      <w:pgMar w:top="576" w:right="288" w:bottom="576" w:left="28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C924D6E5-BD7D-499B-B597-0E83318641D2}"/>
    <w:embedBold r:id="rId2" w:fontKey="{D6BAA870-BF3E-4994-B14D-1873A73275B6}"/>
    <w:embedItalic r:id="rId3" w:fontKey="{42C92E4C-1CB8-42DC-B95D-DC6B4FF78901}"/>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4" w:fontKey="{19B3104A-8500-44AA-A189-48D6A729C4A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3A1FC02-FF65-4FCC-B720-00E919C57CBD}"/>
  </w:font>
  <w:font w:name="Georgia">
    <w:panose1 w:val="02040502050405020303"/>
    <w:charset w:val="00"/>
    <w:family w:val="roman"/>
    <w:pitch w:val="variable"/>
    <w:sig w:usb0="00000287" w:usb1="00000000" w:usb2="00000000" w:usb3="00000000" w:csb0="0000009F" w:csb1="00000000"/>
    <w:embedItalic r:id="rId6" w:fontKey="{14E3C410-DD73-4E96-AD95-85EBB64F8C3C}"/>
  </w:font>
  <w:font w:name="Cambria">
    <w:panose1 w:val="02040503050406030204"/>
    <w:charset w:val="00"/>
    <w:family w:val="roman"/>
    <w:pitch w:val="variable"/>
    <w:sig w:usb0="E00006FF" w:usb1="420024FF" w:usb2="02000000" w:usb3="00000000" w:csb0="0000019F" w:csb1="00000000"/>
    <w:embedRegular r:id="rId7" w:fontKey="{EB35B40E-C3C6-486C-8AE6-4A9784D2E4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C1007"/>
    <w:multiLevelType w:val="multilevel"/>
    <w:tmpl w:val="119839E4"/>
    <w:lvl w:ilvl="0">
      <w:start w:val="1"/>
      <w:numFmt w:val="decimal"/>
      <w:lvlText w:val="%1."/>
      <w:lvlJc w:val="left"/>
      <w:pPr>
        <w:ind w:left="1440" w:hanging="360"/>
      </w:pPr>
      <w:rPr>
        <w:rFonts w:ascii="Arial Narrow" w:eastAsia="Arial Narrow" w:hAnsi="Arial Narrow" w:cs="Arial Narrow"/>
        <w:b/>
        <w:bCs/>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 w15:restartNumberingAfterBreak="0">
    <w:nsid w:val="2B0216F6"/>
    <w:multiLevelType w:val="multilevel"/>
    <w:tmpl w:val="1AEC37E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ADB3045"/>
    <w:multiLevelType w:val="multilevel"/>
    <w:tmpl w:val="20B2AF36"/>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3" w15:restartNumberingAfterBreak="0">
    <w:nsid w:val="497551FD"/>
    <w:multiLevelType w:val="multilevel"/>
    <w:tmpl w:val="39D0347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4C870B40"/>
    <w:multiLevelType w:val="multilevel"/>
    <w:tmpl w:val="A7F2A30E"/>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5" w15:restartNumberingAfterBreak="0">
    <w:nsid w:val="50313EAA"/>
    <w:multiLevelType w:val="multilevel"/>
    <w:tmpl w:val="A710B00C"/>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6" w15:restartNumberingAfterBreak="0">
    <w:nsid w:val="5E547F9A"/>
    <w:multiLevelType w:val="multilevel"/>
    <w:tmpl w:val="3CBC50FC"/>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7" w15:restartNumberingAfterBreak="0">
    <w:nsid w:val="76BB29BB"/>
    <w:multiLevelType w:val="multilevel"/>
    <w:tmpl w:val="2804776C"/>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num w:numId="1" w16cid:durableId="1305162250">
    <w:abstractNumId w:val="4"/>
  </w:num>
  <w:num w:numId="2" w16cid:durableId="1555312428">
    <w:abstractNumId w:val="0"/>
  </w:num>
  <w:num w:numId="3" w16cid:durableId="1026063041">
    <w:abstractNumId w:val="5"/>
  </w:num>
  <w:num w:numId="4" w16cid:durableId="894317520">
    <w:abstractNumId w:val="6"/>
  </w:num>
  <w:num w:numId="5" w16cid:durableId="520629811">
    <w:abstractNumId w:val="7"/>
  </w:num>
  <w:num w:numId="6" w16cid:durableId="1582447406">
    <w:abstractNumId w:val="2"/>
  </w:num>
  <w:num w:numId="7" w16cid:durableId="345058425">
    <w:abstractNumId w:val="1"/>
  </w:num>
  <w:num w:numId="8" w16cid:durableId="26531523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35D"/>
    <w:rsid w:val="0017535D"/>
    <w:rsid w:val="004C3A9B"/>
    <w:rsid w:val="00574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6CB7B"/>
  <w15:docId w15:val="{65C3ACF1-9D07-421A-8F64-6B91E692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n-US"/>
    </w:rPr>
  </w:style>
  <w:style w:type="paragraph" w:styleId="BodyText">
    <w:name w:val="Body Text"/>
    <w:basedOn w:val="Default"/>
    <w:next w:val="Default"/>
    <w:rPr>
      <w:color w:val="auto"/>
    </w:rPr>
  </w:style>
  <w:style w:type="paragraph" w:styleId="Header">
    <w:name w:val="header"/>
    <w:basedOn w:val="Normal"/>
    <w:pPr>
      <w:tabs>
        <w:tab w:val="center" w:pos="4680"/>
        <w:tab w:val="right" w:pos="9360"/>
      </w:tabs>
      <w:suppressAutoHyphens/>
      <w:spacing w:line="273" w:lineRule="auto"/>
      <w:ind w:leftChars="-1" w:left="-1" w:hangingChars="1" w:hanging="1"/>
      <w:textDirection w:val="btLr"/>
      <w:textAlignment w:val="top"/>
      <w:outlineLvl w:val="0"/>
    </w:pPr>
    <w:rPr>
      <w:rFonts w:ascii="Calibri" w:hAnsi="Calibri"/>
      <w:color w:val="000000"/>
      <w:kern w:val="28"/>
      <w:position w:val="-1"/>
      <w:sz w:val="22"/>
      <w:szCs w:val="22"/>
      <w:lang w:val="en-US"/>
    </w:rPr>
  </w:style>
  <w:style w:type="character" w:customStyle="1" w:styleId="HeaderChar">
    <w:name w:val="Header Char"/>
    <w:rPr>
      <w:rFonts w:ascii="Calibri" w:hAnsi="Calibri"/>
      <w:color w:val="000000"/>
      <w:w w:val="100"/>
      <w:kern w:val="28"/>
      <w:position w:val="-1"/>
      <w:sz w:val="22"/>
      <w:szCs w:val="22"/>
      <w:effect w:val="none"/>
      <w:vertAlign w:val="baseline"/>
      <w:cs w:val="0"/>
      <w:em w:val="none"/>
      <w:lang w:val="en-US" w:eastAsia="en-US" w:bidi="ar-SA"/>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hAnsi="Calibri" w:cs="Calibri"/>
      <w:position w:val="-1"/>
      <w:sz w:val="22"/>
      <w:szCs w:val="22"/>
      <w:lang w:val="en-US"/>
    </w:rPr>
  </w:style>
  <w:style w:type="paragraph" w:customStyle="1" w:styleId="msonospacing0">
    <w:name w:val="msonospacing"/>
    <w:basedOn w:val="Normal"/>
    <w:pPr>
      <w:suppressAutoHyphens/>
      <w:spacing w:line="1" w:lineRule="atLeast"/>
      <w:ind w:leftChars="-1" w:left="-1" w:hangingChars="1" w:hanging="1"/>
      <w:textDirection w:val="btLr"/>
      <w:textAlignment w:val="top"/>
      <w:outlineLvl w:val="0"/>
    </w:pPr>
    <w:rPr>
      <w:rFonts w:ascii="Calibri" w:hAnsi="Calibri"/>
      <w:position w:val="-1"/>
      <w:sz w:val="22"/>
      <w:szCs w:val="22"/>
      <w:lang w:val="en-US"/>
    </w:rPr>
  </w:style>
  <w:style w:type="character" w:customStyle="1" w:styleId="Heading1Char">
    <w:name w:val="Heading 1 Char"/>
    <w:rPr>
      <w:w w:val="100"/>
      <w:position w:val="-1"/>
      <w:sz w:val="24"/>
      <w:effect w:val="none"/>
      <w:vertAlign w:val="baseline"/>
      <w:cs w:val="0"/>
      <w:em w:val="none"/>
      <w:lang w:val="en-US" w:eastAsia="en-US" w:bidi="ar-SA"/>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60642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5VNAcGZEQX4l6oRj9sk5fPVEiw==">CgMxLjAaJwoBMBIiCiAIBCocCgtBQUFCMVNNclEtcxAIGgtBQUFCMVNNclEtcyKvBgoLQUFBQjFTTXJRLXMS/wUKC0FBQUIxU01yUS1zEgtBQUFCMVNNclEtcxrHAQoJdGV4dC9odG1sErkBPGEgaHJlZj0ibWFpbHRvOmRhdmVfd2Vic3RlckB1cm1jLnJvY2hlc3Rlci5lZHUiIHRhcmdldD0iX2JsYW5rIj5kYXZlX3dlYnN0ZXJAdXJtYy5yb2NoZXN0ZXIuZWR1PC9hPiBBZGQgTWF5IDIwMjUgTHVuY2ggd2l0aCBMZWFkZXLCoFdvbWVuIG9mIEluZmx1ZW5jZTogQSBDb252ZXJzYXRpb24gd2l0aCBBU0hQIExlYWRlcnMiggEKCnRleHQvcGxhaW4SdGRhdmVfd2Vic3RlckB1cm1jLnJvY2hlc3Rlci5lZHUgQWRkIE1heSAyMDI1IEx1bmNoIHdpdGggTGVhZGVywqBXb21lbiBvZiBJbmZsdWVuY2U6IEEgQ29udmVyc2F0aW9uIHdpdGggQVNIUCBMZWFkZXJzKhsiFTEwNzM4OTgzNjc5NDQxMDgyNjA2MCgAOAAwqcyNhsszOKnMjYbLM0qLAQoKdGV4dC9wbGFpbhJ9THVuY2ggd2l0aCBhIExlYWRlciBzZXJpZXMgY29udGludWF0aW9uLCBpbmNsdWRpbmcg4oCcQSBGaXJlc2lkZSBDaGF0IG9uIEFkdm9jYWN5IGFuZCDigJxJbXBhY3Qgb2YgQUkgb24gUGhhcm1hY3kgUHJhY3RpY2XigJ1aDHRhd25ocmhmd3cwMXICIAB4AJoBBggAEAAYAKoBvAESuQE8YSBocmVmPSJtYWlsdG86ZGF2ZV93ZWJzdGVyQHVybWMucm9jaGVzdGVyLmVkdSIgdGFyZ2V0PSJfYmxhbmsiPmRhdmVfd2Vic3RlckB1cm1jLnJvY2hlc3Rlci5lZHU8L2E+IEFkZCBNYXkgMjAyNSBMdW5jaCB3aXRoIExlYWRlcsKgV29tZW4gb2YgSW5mbHVlbmNlOiBBIENvbnZlcnNhdGlvbiB3aXRoIEFTSFAgTGVhZGVycxipzI2GyzMgqcyNhsszQhBraXguc3I0cXFkeTUxZjl1OAByITFjRVJOeEF0S1JKZWRUX1dkY3ZpRTZRMzBXV0hJVjJw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1285</Words>
  <Characters>7676</Characters>
  <Application>Microsoft Office Word</Application>
  <DocSecurity>0</DocSecurity>
  <Lines>348</Lines>
  <Paragraphs>182</Paragraphs>
  <ScaleCrop>false</ScaleCrop>
  <Company>University of Rochester</Company>
  <LinksUpToDate>false</LinksUpToDate>
  <CharactersWithSpaces>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Seyse, Stephanie</dc:creator>
  <cp:lastModifiedBy>Webster, Dave</cp:lastModifiedBy>
  <cp:revision>2</cp:revision>
  <dcterms:created xsi:type="dcterms:W3CDTF">2026-03-09T19:16:00Z</dcterms:created>
  <dcterms:modified xsi:type="dcterms:W3CDTF">2026-03-09T19:16:00Z</dcterms:modified>
</cp:coreProperties>
</file>