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“White Bagging” Fact Sheet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New York State Council of Health-system Pharmacists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230 Washington Avenue Extension Albany, NY 12203</w:t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(518) 456-8819  Fax: (518) 456-9319</w:t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Medication Integrity Act - Elimination of White and Brown Bagging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S7252 (Breslin)</w:t>
      </w:r>
    </w:p>
    <w:p w:rsidR="00000000" w:rsidDel="00000000" w:rsidP="00000000" w:rsidRDefault="00000000" w:rsidRPr="00000000" w14:paraId="00000009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Fact Sheet</w:t>
      </w:r>
    </w:p>
    <w:p w:rsidR="00000000" w:rsidDel="00000000" w:rsidP="00000000" w:rsidRDefault="00000000" w:rsidRPr="00000000" w14:paraId="0000000B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December 9th, 2021</w:t>
      </w:r>
    </w:p>
    <w:p w:rsidR="00000000" w:rsidDel="00000000" w:rsidP="00000000" w:rsidRDefault="00000000" w:rsidRPr="00000000" w14:paraId="0000000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color w:val="00000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Who the bill applies to: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Health-system pharmacists and providers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State-regulated health insurers</w:t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  <w:color w:val="000000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What the bill does: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Prohibits “brown bagging”, which refers to a health insurer requiring the use of an insurer-designated pharmacy to dispense a drug directly to a patient, who then delivers the drug to a clinician for administration.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Prohibits "white bagging", which refers to an insurer requiring the distribution of patient-specific medication from an insurer-designated pharmacy to a physician's office, hospital or clinic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Authorizes an insurer to offer coverage for, but not require, the use of a home infusion pharmacy to dispense intravenous drugs that have been ordered by a physician for administration to a patient at a site other than the patient's provider site.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Prohibits "white bagging" for medications that require real-time dose adjustments based on same day lab or test results, or medications requiring sterile compounding by a provider </w:t>
      </w:r>
    </w:p>
    <w:p w:rsidR="00000000" w:rsidDel="00000000" w:rsidP="00000000" w:rsidRDefault="00000000" w:rsidRPr="00000000" w14:paraId="00000016">
      <w:pPr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Why this legislation is needed: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Establishes patient safety and quality assurance measures regarding the distribution of patient-specific medication from an insurer-designated pharmacy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bagging can lead to potential issues with medication integrity including improper storage and delivery delays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Causes unnecessary delay in treatment, complicates care coordination for patient, and may result in additional delivery charges for patient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Prescriptions sent to outside pharmacy bypasses health-system EHR safety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unexpected or surprise deliveries create significant, avoidable challenges to health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Support: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Strongly supported by the New York State Council of Health System Pharmacists</w:t>
      </w:r>
    </w:p>
    <w:p w:rsidR="00000000" w:rsidDel="00000000" w:rsidP="00000000" w:rsidRDefault="00000000" w:rsidRPr="00000000" w14:paraId="0000002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93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93B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93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93BC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93BCF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B93BCF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D0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eastAsia="Times New Roman" w:hAnsi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D0EA4"/>
    <w:rPr>
      <w:rFonts w:ascii="Courier New" w:cs="Courier New" w:eastAsia="Times New Roman" w:hAnsi="Courier New"/>
      <w:sz w:val="20"/>
      <w:szCs w:val="20"/>
      <w:lang w:val="en-US"/>
    </w:rPr>
  </w:style>
  <w:style w:type="paragraph" w:styleId="NoSpacing">
    <w:name w:val="No Spacing"/>
    <w:uiPriority w:val="1"/>
    <w:qFormat w:val="1"/>
    <w:rsid w:val="00D46D01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a6aoofQkTV06A7mwmmO9XpfVA==">AMUW2mUsGq8O2hpPj3+mQvzcuremTSpazDJnP2t8Oa8Mvw2YsHueVqA/nyMFan9sigwCZ1FW4wvsueOs2NsmMYxUWhghit2q2jIDiP3iHF3aXKngWYWTH6mkKhl+KAD8yP//y3IJrZvCVJ7+d00DyxHuOaWyZOdu9DaXX+4PeZPXS/ykkDoNknA=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2021-12-09T20:11:00Z</dcterms:created>
</cp:coreProperties>
</file>